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9EF5C" w14:textId="77777777" w:rsidR="00C0109C" w:rsidRPr="00473897" w:rsidRDefault="00C0109C" w:rsidP="005B1019">
      <w:pPr>
        <w:jc w:val="center"/>
        <w:rPr>
          <w:b/>
          <w:sz w:val="32"/>
        </w:rPr>
      </w:pPr>
      <w:r w:rsidRPr="00473897">
        <w:rPr>
          <w:b/>
          <w:sz w:val="32"/>
        </w:rPr>
        <w:t>TECHNICKÁ ZPRÁVA</w:t>
      </w:r>
    </w:p>
    <w:p w14:paraId="7A105DFB" w14:textId="77777777" w:rsidR="00C0109C" w:rsidRDefault="00C0109C" w:rsidP="000F291C">
      <w:pPr>
        <w:jc w:val="both"/>
        <w:rPr>
          <w:b/>
          <w:color w:val="FF0000"/>
          <w:sz w:val="24"/>
          <w:u w:val="single"/>
        </w:rPr>
      </w:pPr>
    </w:p>
    <w:p w14:paraId="60F263E9" w14:textId="77777777" w:rsidR="005B1019" w:rsidRDefault="005B1019">
      <w:pPr>
        <w:pStyle w:val="Nadpisobsahu"/>
      </w:pPr>
      <w:r>
        <w:t>Obsah</w:t>
      </w:r>
    </w:p>
    <w:p w14:paraId="03047CFC" w14:textId="35DFC41C" w:rsidR="00512044" w:rsidRDefault="005B1019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64355475" w:history="1">
        <w:r w:rsidR="00512044" w:rsidRPr="008A153F">
          <w:rPr>
            <w:rStyle w:val="Hypertextovodkaz"/>
            <w:noProof/>
          </w:rPr>
          <w:t>Seznam použitých zkratek:</w:t>
        </w:r>
        <w:r w:rsidR="00512044">
          <w:rPr>
            <w:noProof/>
            <w:webHidden/>
          </w:rPr>
          <w:tab/>
        </w:r>
        <w:r w:rsidR="00512044">
          <w:rPr>
            <w:noProof/>
            <w:webHidden/>
          </w:rPr>
          <w:fldChar w:fldCharType="begin"/>
        </w:r>
        <w:r w:rsidR="00512044">
          <w:rPr>
            <w:noProof/>
            <w:webHidden/>
          </w:rPr>
          <w:instrText xml:space="preserve"> PAGEREF _Toc64355475 \h </w:instrText>
        </w:r>
        <w:r w:rsidR="00512044">
          <w:rPr>
            <w:noProof/>
            <w:webHidden/>
          </w:rPr>
        </w:r>
        <w:r w:rsidR="00512044">
          <w:rPr>
            <w:noProof/>
            <w:webHidden/>
          </w:rPr>
          <w:fldChar w:fldCharType="separate"/>
        </w:r>
        <w:r w:rsidR="00512044">
          <w:rPr>
            <w:noProof/>
            <w:webHidden/>
          </w:rPr>
          <w:t>2</w:t>
        </w:r>
        <w:r w:rsidR="00512044">
          <w:rPr>
            <w:noProof/>
            <w:webHidden/>
          </w:rPr>
          <w:fldChar w:fldCharType="end"/>
        </w:r>
      </w:hyperlink>
    </w:p>
    <w:p w14:paraId="5E3B6F17" w14:textId="75C36D3A" w:rsidR="00512044" w:rsidRDefault="00512044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76" w:history="1">
        <w:r w:rsidRPr="008A153F">
          <w:rPr>
            <w:rStyle w:val="Hypertextovodkaz"/>
            <w:noProof/>
          </w:rPr>
          <w:t>1.0  ÚVOD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921B142" w14:textId="5235866B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77" w:history="1">
        <w:r w:rsidRPr="008A153F">
          <w:rPr>
            <w:rStyle w:val="Hypertextovodkaz"/>
            <w:noProof/>
          </w:rPr>
          <w:t>1.1 Dotčené parcely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99EAAD" w14:textId="2829AE46" w:rsidR="00512044" w:rsidRDefault="00512044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78" w:history="1">
        <w:r w:rsidRPr="008A153F">
          <w:rPr>
            <w:rStyle w:val="Hypertextovodkaz"/>
            <w:noProof/>
          </w:rPr>
          <w:t>2.0  POUŽITÉ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CC9D15" w14:textId="474B2CB7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79" w:history="1">
        <w:r w:rsidRPr="008A153F">
          <w:rPr>
            <w:rStyle w:val="Hypertextovodkaz"/>
            <w:noProof/>
          </w:rPr>
          <w:t>2.1 Normy a předpisy pro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FB2E4E0" w14:textId="31C78A52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80" w:history="1">
        <w:r w:rsidRPr="008A153F">
          <w:rPr>
            <w:rStyle w:val="Hypertextovodkaz"/>
            <w:noProof/>
          </w:rPr>
          <w:t>2.2  Stávající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D0352B3" w14:textId="198D4E60" w:rsidR="00512044" w:rsidRDefault="00512044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81" w:history="1">
        <w:r w:rsidRPr="008A153F">
          <w:rPr>
            <w:rStyle w:val="Hypertextovodkaz"/>
            <w:noProof/>
          </w:rPr>
          <w:t>3.0  ŘEŠENÍ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885108" w14:textId="79B75767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82" w:history="1">
        <w:r w:rsidRPr="008A153F">
          <w:rPr>
            <w:rStyle w:val="Hypertextovodkaz"/>
            <w:noProof/>
          </w:rPr>
          <w:t>3.1  Základy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F9955A1" w14:textId="6EA49C83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83" w:history="1">
        <w:r w:rsidRPr="008A153F">
          <w:rPr>
            <w:rStyle w:val="Hypertextovodkaz"/>
            <w:noProof/>
          </w:rPr>
          <w:t>3.2  Stožáry a nosné brány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876E464" w14:textId="359BDF15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84" w:history="1">
        <w:r w:rsidRPr="008A153F">
          <w:rPr>
            <w:rStyle w:val="Hypertextovodkaz"/>
            <w:noProof/>
          </w:rPr>
          <w:t>3.3  Napájení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424C78B" w14:textId="26F9AE5E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85" w:history="1">
        <w:r w:rsidRPr="008A153F">
          <w:rPr>
            <w:rStyle w:val="Hypertextovodkaz"/>
            <w:noProof/>
          </w:rPr>
          <w:t>3.4  Použitá sestava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207D2AD" w14:textId="68B89627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86" w:history="1">
        <w:r w:rsidRPr="008A153F">
          <w:rPr>
            <w:rStyle w:val="Hypertextovodkaz"/>
            <w:noProof/>
          </w:rPr>
          <w:t>3.5  Pevné body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129ECA5" w14:textId="20046BFC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87" w:history="1">
        <w:r w:rsidRPr="008A153F">
          <w:rPr>
            <w:rStyle w:val="Hypertextovodkaz"/>
            <w:noProof/>
          </w:rPr>
          <w:t>3.6  Závěsy na konzolách a branách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0685FD0" w14:textId="780FF813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88" w:history="1">
        <w:r w:rsidRPr="008A153F">
          <w:rPr>
            <w:rStyle w:val="Hypertextovodkaz"/>
            <w:noProof/>
          </w:rPr>
          <w:t>3.7  Výška trolejového drátu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F30A1A7" w14:textId="7FBBACAC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89" w:history="1">
        <w:r w:rsidRPr="008A153F">
          <w:rPr>
            <w:rStyle w:val="Hypertextovodkaz"/>
            <w:noProof/>
          </w:rPr>
          <w:t>3.8  Zesilovací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7B65D83" w14:textId="54E2AC7B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90" w:history="1">
        <w:r w:rsidRPr="008A153F">
          <w:rPr>
            <w:rStyle w:val="Hypertextovodkaz"/>
            <w:noProof/>
          </w:rPr>
          <w:t>3.9  Osvětlení na trakčních podpěrách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2E15E6" w14:textId="3A2E21D5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91" w:history="1">
        <w:r w:rsidRPr="008A153F">
          <w:rPr>
            <w:rStyle w:val="Hypertextovodkaz"/>
            <w:noProof/>
          </w:rPr>
          <w:t>3.10 Závěsný kabel 22kV na trakčních podpěrách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50AF1F1" w14:textId="41698BDC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92" w:history="1">
        <w:r w:rsidRPr="008A153F">
          <w:rPr>
            <w:rStyle w:val="Hypertextovodkaz"/>
            <w:noProof/>
          </w:rPr>
          <w:t>3.11 Závěsný optický kabel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F09F23" w14:textId="27CA141E" w:rsidR="00512044" w:rsidRDefault="00512044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93" w:history="1">
        <w:r w:rsidRPr="008A153F">
          <w:rPr>
            <w:rStyle w:val="Hypertextovodkaz"/>
            <w:noProof/>
          </w:rPr>
          <w:t>4.0  Ochrana před úrazem elektrickým proudem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D15F3D4" w14:textId="0D8E162E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94" w:history="1">
        <w:r w:rsidRPr="008A153F">
          <w:rPr>
            <w:rStyle w:val="Hypertextovodkaz"/>
            <w:noProof/>
          </w:rPr>
          <w:t>4.1 Základní ochrana (ochrana před dotykem živých částí)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E37FE6E" w14:textId="51ABFBD0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95" w:history="1">
        <w:r w:rsidRPr="008A153F">
          <w:rPr>
            <w:rStyle w:val="Hypertextovodkaz"/>
            <w:noProof/>
          </w:rPr>
          <w:t>4.2 Ochrana při poruše (Ochrana před nebezpečným dotykem neživých částí)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528A9E3" w14:textId="2730A8B0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96" w:history="1">
        <w:r w:rsidRPr="008A153F">
          <w:rPr>
            <w:rStyle w:val="Hypertextovodkaz"/>
            <w:noProof/>
          </w:rPr>
          <w:t>4.3  Ochrana před přepětím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40A40D6" w14:textId="1625F296" w:rsidR="00512044" w:rsidRDefault="00512044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97" w:history="1">
        <w:r w:rsidRPr="008A153F">
          <w:rPr>
            <w:rStyle w:val="Hypertextovodkaz"/>
            <w:noProof/>
          </w:rPr>
          <w:t>5.0 ZPĚTNÉ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65FD46" w14:textId="766F5028" w:rsidR="00512044" w:rsidRDefault="00512044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98" w:history="1">
        <w:r w:rsidRPr="008A153F">
          <w:rPr>
            <w:rStyle w:val="Hypertextovodkaz"/>
            <w:noProof/>
          </w:rPr>
          <w:t>6.0  REALIZACE PROJEKTU A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BB254BA" w14:textId="049E25BF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499" w:history="1">
        <w:r w:rsidRPr="008A153F">
          <w:rPr>
            <w:rStyle w:val="Hypertextovodkaz"/>
            <w:noProof/>
          </w:rPr>
          <w:t>6.1  Stavebně-montážní postupy úprav trakčního 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369256E" w14:textId="5838ABB6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00" w:history="1">
        <w:r w:rsidRPr="008A153F">
          <w:rPr>
            <w:rStyle w:val="Hypertextovodkaz"/>
            <w:noProof/>
          </w:rPr>
          <w:t>6.2  Montáž definitivního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3CDE034" w14:textId="472C0BE2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01" w:history="1">
        <w:r w:rsidRPr="008A153F">
          <w:rPr>
            <w:rStyle w:val="Hypertextovodkaz"/>
            <w:noProof/>
          </w:rPr>
          <w:t>6.3  Demontáž stávajícího TV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C1EEC74" w14:textId="71C518A7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02" w:history="1">
        <w:r w:rsidRPr="008A153F">
          <w:rPr>
            <w:rStyle w:val="Hypertextovodkaz"/>
            <w:noProof/>
          </w:rPr>
          <w:t>6.4  Uvádění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961F582" w14:textId="0E96AEE5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03" w:history="1">
        <w:r w:rsidRPr="008A153F">
          <w:rPr>
            <w:rStyle w:val="Hypertextovodkaz"/>
            <w:noProof/>
          </w:rPr>
          <w:t>6.5 Návrh stavebních postupů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E144E1F" w14:textId="174F76FE" w:rsidR="00512044" w:rsidRDefault="00512044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04" w:history="1">
        <w:r w:rsidRPr="008A153F">
          <w:rPr>
            <w:rStyle w:val="Hypertextovodkaz"/>
            <w:noProof/>
          </w:rPr>
          <w:t>7.0  OCHRANNÁ A BEZPEČNOSTNÍ OPATŘENÍ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C05E98E" w14:textId="66B9A1AB" w:rsidR="00512044" w:rsidRDefault="00512044">
      <w:pPr>
        <w:pStyle w:val="Obsah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05" w:history="1">
        <w:r w:rsidRPr="008A153F">
          <w:rPr>
            <w:rStyle w:val="Hypertextovodkaz"/>
            <w:noProof/>
          </w:rPr>
          <w:t>7.1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8A153F">
          <w:rPr>
            <w:rStyle w:val="Hypertextovodkaz"/>
            <w:noProof/>
          </w:rPr>
          <w:t>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9DDD4D0" w14:textId="794D674B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06" w:history="1">
        <w:r w:rsidRPr="008A153F">
          <w:rPr>
            <w:rStyle w:val="Hypertextovodkaz"/>
            <w:noProof/>
          </w:rPr>
          <w:t>7.2  Návěstidla pro elektrický provoz dle předpisu SŽDC D1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E39FC84" w14:textId="62E2DBF2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07" w:history="1">
        <w:r w:rsidRPr="008A153F">
          <w:rPr>
            <w:rStyle w:val="Hypertextovodkaz"/>
            <w:noProof/>
          </w:rPr>
          <w:t>7.3  Nátěry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1991C55" w14:textId="56A70937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08" w:history="1">
        <w:r w:rsidRPr="008A153F">
          <w:rPr>
            <w:rStyle w:val="Hypertextovodkaz"/>
            <w:noProof/>
          </w:rPr>
          <w:t>7.4  Ukolejnění podpěr TV a ocelových konstrukcí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9E0D48D" w14:textId="62D67C74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09" w:history="1">
        <w:r w:rsidRPr="008A153F">
          <w:rPr>
            <w:rStyle w:val="Hypertextovodkaz"/>
            <w:noProof/>
          </w:rPr>
          <w:t>7.5  Ochrana proti atmosférickému přepětí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146FFBC" w14:textId="4E1E973C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10" w:history="1">
        <w:r w:rsidRPr="008A153F">
          <w:rPr>
            <w:rStyle w:val="Hypertextovodkaz"/>
            <w:noProof/>
          </w:rPr>
          <w:t>6.3  Bezpečnostní tabulky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BCDB952" w14:textId="75FE7D35" w:rsidR="00512044" w:rsidRDefault="00512044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11" w:history="1">
        <w:r w:rsidRPr="008A153F">
          <w:rPr>
            <w:rStyle w:val="Hypertextovodkaz"/>
            <w:noProof/>
          </w:rPr>
          <w:t>8.0 Ochrana a bezpečnost při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E4B5975" w14:textId="119B5C96" w:rsidR="00512044" w:rsidRDefault="00512044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12" w:history="1">
        <w:r w:rsidRPr="008A153F">
          <w:rPr>
            <w:rStyle w:val="Hypertextovodkaz"/>
            <w:noProof/>
          </w:rPr>
          <w:t>9.0 Různé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BB388BC" w14:textId="7813FF15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13" w:history="1">
        <w:r w:rsidRPr="008A153F">
          <w:rPr>
            <w:rStyle w:val="Hypertextovodkaz"/>
            <w:noProof/>
          </w:rPr>
          <w:t>9.1 Způsob uvádění UTZ/E do provozu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1918D15" w14:textId="49FD040E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14" w:history="1">
        <w:r w:rsidRPr="008A153F">
          <w:rPr>
            <w:rStyle w:val="Hypertextovodkaz"/>
            <w:noProof/>
          </w:rPr>
          <w:t>9.2 Určení vnějších vlivů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7DE30FA" w14:textId="35DCF97C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15" w:history="1">
        <w:r w:rsidRPr="008A153F">
          <w:rPr>
            <w:rStyle w:val="Hypertextovodkaz"/>
            <w:noProof/>
          </w:rPr>
          <w:t>9.3 Odpadové hospodářství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209B232" w14:textId="3BFB319A" w:rsidR="00512044" w:rsidRDefault="00512044">
      <w:pPr>
        <w:pStyle w:val="Obsah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16" w:history="1">
        <w:r w:rsidRPr="008A153F">
          <w:rPr>
            <w:rStyle w:val="Hypertextovodkaz"/>
            <w:noProof/>
          </w:rPr>
          <w:t>9.4 Doklady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9061E07" w14:textId="3F63AF4B" w:rsidR="00512044" w:rsidRDefault="00512044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4355517" w:history="1">
        <w:r w:rsidRPr="008A153F">
          <w:rPr>
            <w:rStyle w:val="Hypertextovodkaz"/>
            <w:noProof/>
          </w:rPr>
          <w:t>10.0 Základní parametry subsystému „Energie“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_Toc64355517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10D4B34" w14:textId="6ABAC1AA" w:rsidR="005B1019" w:rsidRDefault="005B1019">
      <w:r>
        <w:rPr>
          <w:b/>
          <w:bCs/>
        </w:rPr>
        <w:fldChar w:fldCharType="end"/>
      </w:r>
    </w:p>
    <w:p w14:paraId="0C8E43CB" w14:textId="77777777" w:rsidR="00564ADB" w:rsidRDefault="00564ADB" w:rsidP="005B1019">
      <w:pPr>
        <w:pStyle w:val="Nzev"/>
      </w:pPr>
      <w:bookmarkStart w:id="0" w:name="_Toc463944070"/>
      <w:bookmarkStart w:id="1" w:name="_Toc466382993"/>
      <w:bookmarkStart w:id="2" w:name="_Toc523388699"/>
      <w:bookmarkStart w:id="3" w:name="_Toc524707501"/>
    </w:p>
    <w:p w14:paraId="40DF363E" w14:textId="77777777" w:rsidR="00564ADB" w:rsidRDefault="00564ADB" w:rsidP="005B1019">
      <w:pPr>
        <w:pStyle w:val="Nzev"/>
      </w:pPr>
    </w:p>
    <w:p w14:paraId="260AFCE8" w14:textId="48CB789F" w:rsidR="005B1019" w:rsidRPr="00EF7D31" w:rsidRDefault="005B1019" w:rsidP="005B1019">
      <w:pPr>
        <w:pStyle w:val="Nzev"/>
      </w:pPr>
      <w:bookmarkStart w:id="4" w:name="_Toc64355475"/>
      <w:r w:rsidRPr="00EF7D31">
        <w:t>Seznam použitých zkratek:</w:t>
      </w:r>
      <w:bookmarkEnd w:id="0"/>
      <w:bookmarkEnd w:id="1"/>
      <w:bookmarkEnd w:id="2"/>
      <w:bookmarkEnd w:id="3"/>
      <w:bookmarkEnd w:id="4"/>
    </w:p>
    <w:p w14:paraId="0E95233B" w14:textId="77777777" w:rsidR="005B1019" w:rsidRPr="00CE5A32" w:rsidRDefault="005B1019" w:rsidP="005B1019">
      <w:pPr>
        <w:spacing w:after="60"/>
      </w:pPr>
      <w:r w:rsidRPr="00CE5A32">
        <w:t>a.s.</w:t>
      </w:r>
      <w:r w:rsidRPr="00CE5A32">
        <w:tab/>
      </w:r>
      <w:r w:rsidRPr="00CE5A32">
        <w:tab/>
        <w:t>akciová společnost</w:t>
      </w:r>
    </w:p>
    <w:p w14:paraId="0A7544D6" w14:textId="77777777" w:rsidR="005B1019" w:rsidRDefault="005B1019" w:rsidP="005B1019">
      <w:pPr>
        <w:spacing w:after="60"/>
      </w:pPr>
      <w:r>
        <w:t>BOZP</w:t>
      </w:r>
      <w:r>
        <w:tab/>
      </w:r>
      <w:r>
        <w:tab/>
        <w:t>bezpečnost a ochrana zdraví při práci</w:t>
      </w:r>
    </w:p>
    <w:p w14:paraId="4FDE7446" w14:textId="77777777" w:rsidR="005B1019" w:rsidRPr="00CE5A32" w:rsidRDefault="005B1019" w:rsidP="005B1019">
      <w:pPr>
        <w:spacing w:after="60"/>
      </w:pPr>
      <w:r w:rsidRPr="00CE5A32">
        <w:t>CETIN a.s.</w:t>
      </w:r>
      <w:r w:rsidRPr="00CE5A32">
        <w:tab/>
        <w:t>Česká telekomunikační infrastruktura a.s.</w:t>
      </w:r>
    </w:p>
    <w:p w14:paraId="241F738E" w14:textId="77777777" w:rsidR="005B1019" w:rsidRPr="00037A14" w:rsidRDefault="005B1019" w:rsidP="005B1019">
      <w:pPr>
        <w:spacing w:after="60"/>
      </w:pPr>
      <w:r w:rsidRPr="00037A14">
        <w:t>CIN</w:t>
      </w:r>
      <w:r w:rsidRPr="00037A14">
        <w:tab/>
      </w:r>
      <w:r w:rsidRPr="00037A14">
        <w:tab/>
        <w:t>celkové investiční náklady</w:t>
      </w:r>
    </w:p>
    <w:p w14:paraId="65A0C50F" w14:textId="77777777" w:rsidR="005B1019" w:rsidRPr="00CE5A32" w:rsidRDefault="005B1019" w:rsidP="005B1019">
      <w:pPr>
        <w:spacing w:after="60"/>
      </w:pPr>
      <w:r w:rsidRPr="00CE5A32">
        <w:t>č.</w:t>
      </w:r>
      <w:r w:rsidRPr="00CE5A32">
        <w:tab/>
      </w:r>
      <w:r w:rsidRPr="00CE5A32">
        <w:tab/>
        <w:t>číslo</w:t>
      </w:r>
    </w:p>
    <w:p w14:paraId="63B4AC4F" w14:textId="77777777" w:rsidR="005B1019" w:rsidRPr="00CE5A32" w:rsidRDefault="00516A40" w:rsidP="005B1019">
      <w:pPr>
        <w:spacing w:after="60"/>
      </w:pPr>
      <w:r>
        <w:t>ČD, a.s.</w:t>
      </w:r>
      <w:r>
        <w:tab/>
      </w:r>
      <w:r w:rsidR="005B1019" w:rsidRPr="00CE5A32">
        <w:t>České dráhy, a.s.</w:t>
      </w:r>
    </w:p>
    <w:p w14:paraId="25434711" w14:textId="77777777" w:rsidR="005B1019" w:rsidRPr="00CE5A32" w:rsidRDefault="005B1019" w:rsidP="005B1019">
      <w:pPr>
        <w:spacing w:after="60"/>
      </w:pPr>
      <w:r w:rsidRPr="00CE5A32">
        <w:t>DSP</w:t>
      </w:r>
      <w:r w:rsidRPr="00CE5A32">
        <w:tab/>
      </w:r>
      <w:r w:rsidRPr="00CE5A32">
        <w:tab/>
        <w:t>dokumentace pro stavební povolení</w:t>
      </w:r>
    </w:p>
    <w:p w14:paraId="210A0E07" w14:textId="77777777" w:rsidR="005B1019" w:rsidRPr="00037A14" w:rsidRDefault="005B1019" w:rsidP="005B1019">
      <w:pPr>
        <w:spacing w:after="60"/>
      </w:pPr>
      <w:r w:rsidRPr="00037A14">
        <w:t>GŘ</w:t>
      </w:r>
      <w:r w:rsidRPr="00037A14">
        <w:tab/>
      </w:r>
      <w:r w:rsidRPr="00037A14">
        <w:tab/>
        <w:t>Generální ředitelství</w:t>
      </w:r>
    </w:p>
    <w:p w14:paraId="19C8D486" w14:textId="77777777" w:rsidR="005B1019" w:rsidRPr="00037A14" w:rsidRDefault="005B1019" w:rsidP="005B1019">
      <w:pPr>
        <w:spacing w:after="60"/>
      </w:pPr>
      <w:r w:rsidRPr="00037A14">
        <w:t>LPF</w:t>
      </w:r>
      <w:r w:rsidRPr="00037A14">
        <w:tab/>
      </w:r>
      <w:r w:rsidRPr="00037A14">
        <w:tab/>
        <w:t>lesní půdní fond</w:t>
      </w:r>
    </w:p>
    <w:p w14:paraId="488DD213" w14:textId="77777777" w:rsidR="005B1019" w:rsidRPr="00037A14" w:rsidRDefault="005B1019" w:rsidP="005B1019">
      <w:pPr>
        <w:spacing w:after="60"/>
      </w:pPr>
      <w:r w:rsidRPr="00037A14">
        <w:t>mil. Kč</w:t>
      </w:r>
      <w:r w:rsidRPr="00037A14">
        <w:tab/>
      </w:r>
      <w:r w:rsidRPr="00037A14">
        <w:tab/>
        <w:t>milion korun českých</w:t>
      </w:r>
    </w:p>
    <w:p w14:paraId="03C101FE" w14:textId="77777777" w:rsidR="005B1019" w:rsidRPr="00037A14" w:rsidRDefault="005B1019" w:rsidP="005B1019">
      <w:pPr>
        <w:spacing w:after="60"/>
      </w:pPr>
      <w:r w:rsidRPr="00037A14">
        <w:t>odst.</w:t>
      </w:r>
      <w:r w:rsidRPr="00037A14">
        <w:tab/>
      </w:r>
      <w:r w:rsidRPr="00037A14">
        <w:tab/>
        <w:t>odstavec</w:t>
      </w:r>
    </w:p>
    <w:p w14:paraId="1E760DA5" w14:textId="77777777" w:rsidR="005B1019" w:rsidRPr="00CE5A32" w:rsidRDefault="005B1019" w:rsidP="005B1019">
      <w:pPr>
        <w:spacing w:after="60"/>
      </w:pPr>
      <w:r w:rsidRPr="00CE5A32">
        <w:t>OŘ</w:t>
      </w:r>
      <w:r w:rsidRPr="00CE5A32">
        <w:tab/>
      </w:r>
      <w:r w:rsidRPr="00CE5A32">
        <w:tab/>
        <w:t>Oblastní ředitelství</w:t>
      </w:r>
    </w:p>
    <w:p w14:paraId="31F63867" w14:textId="77777777" w:rsidR="005B1019" w:rsidRDefault="005B1019" w:rsidP="005B1019">
      <w:pPr>
        <w:spacing w:after="60"/>
      </w:pPr>
      <w:r>
        <w:t>PS</w:t>
      </w:r>
      <w:r>
        <w:tab/>
      </w:r>
      <w:r>
        <w:tab/>
        <w:t>provozní soubor</w:t>
      </w:r>
    </w:p>
    <w:p w14:paraId="4DDE8981" w14:textId="77777777" w:rsidR="005B1019" w:rsidRPr="00037A14" w:rsidRDefault="005B1019" w:rsidP="005B1019">
      <w:pPr>
        <w:spacing w:after="60"/>
      </w:pPr>
      <w:r w:rsidRPr="00037A14">
        <w:t>PUPFL</w:t>
      </w:r>
      <w:r w:rsidRPr="00037A14">
        <w:tab/>
      </w:r>
      <w:r w:rsidRPr="00037A14">
        <w:tab/>
        <w:t>pozemek určený k funkci lesa</w:t>
      </w:r>
    </w:p>
    <w:p w14:paraId="6D4DFBA4" w14:textId="77777777" w:rsidR="005B1019" w:rsidRPr="00CE5A32" w:rsidRDefault="005B1019" w:rsidP="005B1019">
      <w:pPr>
        <w:spacing w:after="60"/>
      </w:pPr>
      <w:r w:rsidRPr="00CE5A32">
        <w:t xml:space="preserve">Sb. </w:t>
      </w:r>
      <w:r w:rsidRPr="00CE5A32">
        <w:tab/>
      </w:r>
      <w:r w:rsidRPr="00CE5A32">
        <w:tab/>
        <w:t>sbírky</w:t>
      </w:r>
    </w:p>
    <w:p w14:paraId="63BBC45A" w14:textId="77777777" w:rsidR="005B1019" w:rsidRDefault="005B1019" w:rsidP="005B1019">
      <w:pPr>
        <w:spacing w:after="60"/>
      </w:pPr>
      <w:r>
        <w:t>SBBH</w:t>
      </w:r>
      <w:r>
        <w:tab/>
      </w:r>
      <w:r>
        <w:tab/>
      </w:r>
      <w:r w:rsidRPr="00DA07B9">
        <w:t>Správa budov a bytového hospodářství</w:t>
      </w:r>
    </w:p>
    <w:p w14:paraId="3568A19D" w14:textId="77777777" w:rsidR="005B1019" w:rsidRPr="00CE5A32" w:rsidRDefault="005B1019" w:rsidP="005B1019">
      <w:pPr>
        <w:spacing w:after="60"/>
      </w:pPr>
      <w:r w:rsidRPr="00CE5A32">
        <w:t>SEE</w:t>
      </w:r>
      <w:r w:rsidRPr="00CE5A32">
        <w:tab/>
      </w:r>
      <w:r w:rsidRPr="00CE5A32">
        <w:tab/>
        <w:t>Správa elektrotechniky a energetiky</w:t>
      </w:r>
    </w:p>
    <w:p w14:paraId="0A0CD39D" w14:textId="77777777" w:rsidR="005B1019" w:rsidRDefault="005B1019" w:rsidP="005B1019">
      <w:pPr>
        <w:spacing w:after="60"/>
      </w:pPr>
      <w:r w:rsidRPr="00037A14">
        <w:t>SO</w:t>
      </w:r>
      <w:r w:rsidRPr="00037A14">
        <w:tab/>
      </w:r>
      <w:r w:rsidRPr="00037A14">
        <w:tab/>
        <w:t>stavební objekt</w:t>
      </w:r>
    </w:p>
    <w:p w14:paraId="291EDDC4" w14:textId="77777777" w:rsidR="00C25D1B" w:rsidRPr="00037A14" w:rsidRDefault="00C25D1B" w:rsidP="005B1019">
      <w:pPr>
        <w:spacing w:after="60"/>
      </w:pPr>
      <w:bookmarkStart w:id="5" w:name="_Hlk31383411"/>
      <w:r>
        <w:t>s. o.</w:t>
      </w:r>
      <w:r>
        <w:tab/>
      </w:r>
      <w:r>
        <w:tab/>
        <w:t>státní organizace</w:t>
      </w:r>
    </w:p>
    <w:bookmarkEnd w:id="5"/>
    <w:p w14:paraId="202E76BB" w14:textId="77777777" w:rsidR="005B1019" w:rsidRPr="00037A14" w:rsidRDefault="00516A40" w:rsidP="005B1019">
      <w:pPr>
        <w:spacing w:after="60"/>
      </w:pPr>
      <w:r>
        <w:t>spis. zn.</w:t>
      </w:r>
      <w:r>
        <w:tab/>
      </w:r>
      <w:r w:rsidR="00C25D1B">
        <w:tab/>
      </w:r>
      <w:r w:rsidR="005B1019" w:rsidRPr="00037A14">
        <w:t>spisová značka</w:t>
      </w:r>
    </w:p>
    <w:p w14:paraId="318DA533" w14:textId="77777777" w:rsidR="005B1019" w:rsidRPr="00CE5A32" w:rsidRDefault="005B1019" w:rsidP="005B1019">
      <w:pPr>
        <w:spacing w:after="60"/>
      </w:pPr>
      <w:r w:rsidRPr="00CE5A32">
        <w:t>s.r.o.</w:t>
      </w:r>
      <w:r w:rsidRPr="00CE5A32">
        <w:tab/>
      </w:r>
      <w:r w:rsidRPr="00CE5A32">
        <w:tab/>
        <w:t>společnost s ručením omezeným</w:t>
      </w:r>
    </w:p>
    <w:p w14:paraId="22075106" w14:textId="77777777" w:rsidR="005B1019" w:rsidRDefault="005B1019" w:rsidP="005B1019">
      <w:pPr>
        <w:spacing w:after="60"/>
        <w:rPr>
          <w:highlight w:val="yellow"/>
        </w:rPr>
      </w:pPr>
      <w:r>
        <w:t>SSZT</w:t>
      </w:r>
      <w:r>
        <w:tab/>
      </w:r>
      <w:r>
        <w:tab/>
      </w:r>
      <w:r w:rsidRPr="00DA07B9">
        <w:t>Správa sdělovací a zabezpečovací techniky</w:t>
      </w:r>
    </w:p>
    <w:p w14:paraId="0DBC0F33" w14:textId="77777777" w:rsidR="005B1019" w:rsidRPr="00037A14" w:rsidRDefault="005B1019" w:rsidP="005B1019">
      <w:pPr>
        <w:spacing w:after="60"/>
      </w:pPr>
      <w:r w:rsidRPr="00037A14">
        <w:t>STL</w:t>
      </w:r>
      <w:r w:rsidRPr="00037A14">
        <w:tab/>
      </w:r>
      <w:r w:rsidRPr="00037A14">
        <w:tab/>
        <w:t>středotlaký</w:t>
      </w:r>
    </w:p>
    <w:p w14:paraId="029FDDF7" w14:textId="77777777" w:rsidR="005B1019" w:rsidRPr="00037A14" w:rsidRDefault="005B1019" w:rsidP="005B1019">
      <w:pPr>
        <w:spacing w:after="60"/>
      </w:pPr>
      <w:r w:rsidRPr="00037A14">
        <w:t>st. hr.</w:t>
      </w:r>
      <w:r w:rsidRPr="00037A14">
        <w:tab/>
      </w:r>
      <w:r w:rsidRPr="00037A14">
        <w:tab/>
        <w:t>státní hranice</w:t>
      </w:r>
    </w:p>
    <w:p w14:paraId="4A12F651" w14:textId="77777777" w:rsidR="005B1019" w:rsidRPr="00CE5A32" w:rsidRDefault="005B1019" w:rsidP="00C25D1B">
      <w:pPr>
        <w:spacing w:after="60"/>
        <w:ind w:left="1440" w:hanging="1440"/>
      </w:pPr>
      <w:bookmarkStart w:id="6" w:name="_Hlk31383341"/>
      <w:bookmarkStart w:id="7" w:name="_Hlk31383396"/>
      <w:r w:rsidRPr="00CE5A32">
        <w:t xml:space="preserve">SŽDC, </w:t>
      </w:r>
      <w:proofErr w:type="spellStart"/>
      <w:r w:rsidRPr="00CE5A32">
        <w:t>s.o</w:t>
      </w:r>
      <w:proofErr w:type="spellEnd"/>
      <w:r w:rsidRPr="00CE5A32">
        <w:t>.</w:t>
      </w:r>
      <w:r w:rsidRPr="00CE5A32">
        <w:tab/>
        <w:t>Správa železni</w:t>
      </w:r>
      <w:r w:rsidR="00C25D1B">
        <w:t>c</w:t>
      </w:r>
      <w:r w:rsidRPr="00CE5A32">
        <w:t>, státní organizace</w:t>
      </w:r>
      <w:r w:rsidR="00C25D1B">
        <w:t xml:space="preserve"> (zkratka používaná do 31.12.2019, je použito u starších názvů předpisů, původní název Správa železniční dopravní cesty)</w:t>
      </w:r>
      <w:bookmarkEnd w:id="6"/>
    </w:p>
    <w:bookmarkEnd w:id="7"/>
    <w:p w14:paraId="54805400" w14:textId="77777777" w:rsidR="005B1019" w:rsidRPr="00037A14" w:rsidRDefault="005B1019" w:rsidP="005B1019">
      <w:pPr>
        <w:spacing w:after="60"/>
      </w:pPr>
      <w:r w:rsidRPr="00037A14">
        <w:t>TKP</w:t>
      </w:r>
      <w:r w:rsidRPr="00037A14">
        <w:tab/>
      </w:r>
      <w:r w:rsidRPr="00037A14">
        <w:tab/>
        <w:t>technické kvalitativní podmínky</w:t>
      </w:r>
    </w:p>
    <w:p w14:paraId="5A2354EC" w14:textId="77777777" w:rsidR="005B1019" w:rsidRPr="00CE5A32" w:rsidRDefault="005B1019" w:rsidP="005B1019">
      <w:pPr>
        <w:spacing w:after="60"/>
      </w:pPr>
      <w:r w:rsidRPr="00CE5A32">
        <w:t>TÚ</w:t>
      </w:r>
      <w:r w:rsidRPr="00CE5A32">
        <w:tab/>
      </w:r>
      <w:r w:rsidRPr="00CE5A32">
        <w:tab/>
        <w:t>traťový úsek</w:t>
      </w:r>
    </w:p>
    <w:p w14:paraId="187DC22B" w14:textId="77777777" w:rsidR="005B1019" w:rsidRPr="00CE5A32" w:rsidRDefault="005B1019" w:rsidP="005B1019">
      <w:pPr>
        <w:spacing w:after="60"/>
      </w:pPr>
      <w:r w:rsidRPr="00CE5A32">
        <w:t>TV</w:t>
      </w:r>
      <w:r w:rsidRPr="00CE5A32">
        <w:tab/>
      </w:r>
      <w:r w:rsidRPr="00CE5A32">
        <w:tab/>
        <w:t>trakční vedení</w:t>
      </w:r>
    </w:p>
    <w:p w14:paraId="2B8EBCB2" w14:textId="77777777" w:rsidR="005B1019" w:rsidRPr="00CE5A32" w:rsidRDefault="005B1019" w:rsidP="005B1019">
      <w:pPr>
        <w:spacing w:after="60"/>
      </w:pPr>
      <w:r w:rsidRPr="00CE5A32">
        <w:t>ÚMVŽST</w:t>
      </w:r>
      <w:r w:rsidRPr="00CE5A32">
        <w:tab/>
        <w:t>Úprava majetkových vztahů v železničních stanicích</w:t>
      </w:r>
    </w:p>
    <w:p w14:paraId="1DE9C0AC" w14:textId="77777777" w:rsidR="005B1019" w:rsidRPr="00037A14" w:rsidRDefault="005B1019" w:rsidP="005B1019">
      <w:pPr>
        <w:spacing w:after="60"/>
      </w:pPr>
      <w:proofErr w:type="spellStart"/>
      <w:r w:rsidRPr="00037A14">
        <w:t>ust</w:t>
      </w:r>
      <w:proofErr w:type="spellEnd"/>
      <w:r w:rsidRPr="00037A14">
        <w:t>.</w:t>
      </w:r>
      <w:r w:rsidRPr="00037A14">
        <w:tab/>
      </w:r>
      <w:r w:rsidRPr="00037A14">
        <w:tab/>
        <w:t>Ustanovení</w:t>
      </w:r>
    </w:p>
    <w:p w14:paraId="2B914F51" w14:textId="77777777" w:rsidR="005B1019" w:rsidRPr="00037A14" w:rsidRDefault="005B1019" w:rsidP="005B1019">
      <w:pPr>
        <w:spacing w:after="60"/>
      </w:pPr>
      <w:r w:rsidRPr="00037A14">
        <w:t>vč.</w:t>
      </w:r>
      <w:r w:rsidRPr="00037A14">
        <w:tab/>
      </w:r>
      <w:r w:rsidRPr="00037A14">
        <w:tab/>
        <w:t>včetně</w:t>
      </w:r>
    </w:p>
    <w:p w14:paraId="009C9F2F" w14:textId="77777777" w:rsidR="005B1019" w:rsidRDefault="005B1019" w:rsidP="005B1019">
      <w:pPr>
        <w:spacing w:after="60"/>
      </w:pPr>
      <w:r>
        <w:t>VN</w:t>
      </w:r>
      <w:r>
        <w:tab/>
      </w:r>
      <w:r>
        <w:tab/>
        <w:t>vysoké napětí</w:t>
      </w:r>
    </w:p>
    <w:p w14:paraId="13938FDD" w14:textId="77777777" w:rsidR="005B1019" w:rsidRDefault="005B1019" w:rsidP="005B1019">
      <w:pPr>
        <w:spacing w:after="60"/>
      </w:pPr>
      <w:proofErr w:type="spellStart"/>
      <w:r w:rsidRPr="00CE5A32">
        <w:t>vyhl</w:t>
      </w:r>
      <w:proofErr w:type="spellEnd"/>
      <w:r w:rsidRPr="00CE5A32">
        <w:t>.</w:t>
      </w:r>
      <w:r w:rsidRPr="00CE5A32">
        <w:tab/>
      </w:r>
      <w:r w:rsidRPr="00CE5A32">
        <w:tab/>
        <w:t>vyhláška</w:t>
      </w:r>
    </w:p>
    <w:p w14:paraId="1F02D732" w14:textId="77777777" w:rsidR="005B1019" w:rsidRDefault="005B1019" w:rsidP="005B1019">
      <w:pPr>
        <w:spacing w:after="60"/>
      </w:pPr>
      <w:r>
        <w:t>zák.</w:t>
      </w:r>
      <w:r>
        <w:tab/>
      </w:r>
      <w:r>
        <w:tab/>
        <w:t>zákon</w:t>
      </w:r>
    </w:p>
    <w:p w14:paraId="4B066A33" w14:textId="77777777" w:rsidR="005B1019" w:rsidRDefault="005B1019" w:rsidP="005B1019">
      <w:pPr>
        <w:spacing w:after="60"/>
      </w:pPr>
      <w:r>
        <w:t>ZPF</w:t>
      </w:r>
      <w:r>
        <w:tab/>
      </w:r>
      <w:r>
        <w:tab/>
        <w:t>zemědělský půdní fond</w:t>
      </w:r>
    </w:p>
    <w:p w14:paraId="5024FE3B" w14:textId="77777777" w:rsidR="005B1019" w:rsidRDefault="005B1019" w:rsidP="005B1019">
      <w:pPr>
        <w:jc w:val="both"/>
      </w:pPr>
      <w:proofErr w:type="spellStart"/>
      <w:r>
        <w:t>ž</w:t>
      </w:r>
      <w:r w:rsidRPr="00A97A66">
        <w:t>st</w:t>
      </w:r>
      <w:proofErr w:type="spellEnd"/>
      <w:r>
        <w:t>.</w:t>
      </w:r>
      <w:r w:rsidRPr="00A97A66">
        <w:tab/>
      </w:r>
      <w:r>
        <w:tab/>
      </w:r>
      <w:r w:rsidRPr="00A97A66">
        <w:t>železniční stanice</w:t>
      </w:r>
    </w:p>
    <w:p w14:paraId="3639FB8B" w14:textId="77777777" w:rsidR="005B1019" w:rsidRPr="005974BE" w:rsidRDefault="005B1019" w:rsidP="000F291C">
      <w:pPr>
        <w:jc w:val="both"/>
        <w:rPr>
          <w:b/>
          <w:color w:val="FF0000"/>
          <w:sz w:val="24"/>
          <w:u w:val="single"/>
        </w:rPr>
      </w:pPr>
    </w:p>
    <w:p w14:paraId="6973E2BA" w14:textId="77777777" w:rsidR="00C166FE" w:rsidRPr="005974BE" w:rsidRDefault="00C166FE" w:rsidP="000F291C">
      <w:pPr>
        <w:jc w:val="both"/>
        <w:rPr>
          <w:color w:val="FF0000"/>
          <w:sz w:val="24"/>
        </w:rPr>
      </w:pPr>
    </w:p>
    <w:p w14:paraId="1DCDF49B" w14:textId="77777777" w:rsidR="00C0109C" w:rsidRPr="005974BE" w:rsidRDefault="00C0109C" w:rsidP="005B1019">
      <w:pPr>
        <w:pStyle w:val="Nadpis1"/>
      </w:pPr>
      <w:bookmarkStart w:id="8" w:name="_Toc64355476"/>
      <w:proofErr w:type="gramStart"/>
      <w:r w:rsidRPr="005974BE">
        <w:lastRenderedPageBreak/>
        <w:t>1.0  ÚVOD</w:t>
      </w:r>
      <w:bookmarkEnd w:id="8"/>
      <w:proofErr w:type="gramEnd"/>
      <w:r w:rsidRPr="005974BE">
        <w:t xml:space="preserve"> </w:t>
      </w:r>
    </w:p>
    <w:p w14:paraId="012D9B87" w14:textId="77777777" w:rsidR="00203A2E" w:rsidRDefault="003A240A" w:rsidP="006F1626">
      <w:pPr>
        <w:jc w:val="both"/>
        <w:rPr>
          <w:sz w:val="24"/>
          <w:szCs w:val="24"/>
        </w:rPr>
      </w:pPr>
      <w:r w:rsidRPr="006F1626">
        <w:rPr>
          <w:sz w:val="24"/>
        </w:rPr>
        <w:t>Projektová dokumentace „</w:t>
      </w:r>
      <w:r w:rsidR="006F1626" w:rsidRPr="006F1626">
        <w:rPr>
          <w:sz w:val="24"/>
        </w:rPr>
        <w:t>SO 05-02 Damníkov, úprava trakčního vedení</w:t>
      </w:r>
      <w:r w:rsidRPr="006F1626">
        <w:rPr>
          <w:sz w:val="24"/>
        </w:rPr>
        <w:t xml:space="preserve">“ </w:t>
      </w:r>
      <w:r w:rsidR="006F1626" w:rsidRPr="006F1626">
        <w:rPr>
          <w:sz w:val="24"/>
        </w:rPr>
        <w:t>řeší úpravu trakčního vedení pro uvolnění staveniště při výstavbě nové návěstní lávky, kde bude umístěno nové zařízení pro měření přítlaku sběračů, monitoring obložení ližin a pro automatické čtení označení vozidel</w:t>
      </w:r>
      <w:r w:rsidR="00310C85">
        <w:rPr>
          <w:sz w:val="24"/>
        </w:rPr>
        <w:t xml:space="preserve">, </w:t>
      </w:r>
      <w:r w:rsidRPr="006F1626">
        <w:rPr>
          <w:sz w:val="24"/>
        </w:rPr>
        <w:t xml:space="preserve">v rámci </w:t>
      </w:r>
      <w:r w:rsidRPr="006F1626">
        <w:rPr>
          <w:sz w:val="24"/>
          <w:szCs w:val="24"/>
        </w:rPr>
        <w:t xml:space="preserve">stavby " </w:t>
      </w:r>
      <w:r w:rsidR="006F1626" w:rsidRPr="006F1626">
        <w:rPr>
          <w:rFonts w:ascii="Arial" w:hAnsi="Arial"/>
          <w:b/>
          <w:szCs w:val="22"/>
        </w:rPr>
        <w:t xml:space="preserve">Zařízení pro monitoring sběračů elektrických hnacích </w:t>
      </w:r>
      <w:proofErr w:type="gramStart"/>
      <w:r w:rsidR="006F1626" w:rsidRPr="006F1626">
        <w:rPr>
          <w:rFonts w:ascii="Arial" w:hAnsi="Arial"/>
          <w:b/>
          <w:szCs w:val="22"/>
        </w:rPr>
        <w:t xml:space="preserve">vozidel </w:t>
      </w:r>
      <w:r w:rsidR="003C6195" w:rsidRPr="006F1626">
        <w:rPr>
          <w:rFonts w:ascii="Arial" w:hAnsi="Arial"/>
          <w:b/>
          <w:szCs w:val="22"/>
        </w:rPr>
        <w:t xml:space="preserve"> </w:t>
      </w:r>
      <w:r w:rsidR="00203A2E" w:rsidRPr="006F1626">
        <w:rPr>
          <w:sz w:val="24"/>
          <w:szCs w:val="24"/>
        </w:rPr>
        <w:t>"</w:t>
      </w:r>
      <w:proofErr w:type="gramEnd"/>
      <w:r w:rsidR="00203A2E" w:rsidRPr="006F1626">
        <w:rPr>
          <w:sz w:val="24"/>
          <w:szCs w:val="24"/>
        </w:rPr>
        <w:t xml:space="preserve">. </w:t>
      </w:r>
    </w:p>
    <w:p w14:paraId="4DB44CE1" w14:textId="77777777" w:rsidR="00310C85" w:rsidRPr="00512044" w:rsidRDefault="00310C85" w:rsidP="00512044">
      <w:pPr>
        <w:jc w:val="both"/>
        <w:rPr>
          <w:sz w:val="24"/>
        </w:rPr>
      </w:pPr>
      <w:r w:rsidRPr="00512044">
        <w:rPr>
          <w:sz w:val="24"/>
        </w:rPr>
        <w:t>Obsahem stavebního objektu SO 05-02 je úprava zesilovacího vedení.</w:t>
      </w:r>
    </w:p>
    <w:p w14:paraId="18F62E7B" w14:textId="77777777" w:rsidR="00310C85" w:rsidRDefault="00310C85" w:rsidP="00310C85">
      <w:pPr>
        <w:pStyle w:val="Zhlav"/>
        <w:jc w:val="both"/>
      </w:pPr>
    </w:p>
    <w:p w14:paraId="3761E25A" w14:textId="63EBA427" w:rsidR="00203A2E" w:rsidRPr="005974BE" w:rsidRDefault="003A240A" w:rsidP="003A240A">
      <w:pPr>
        <w:jc w:val="both"/>
        <w:rPr>
          <w:sz w:val="24"/>
        </w:rPr>
      </w:pPr>
      <w:r w:rsidRPr="005974BE">
        <w:rPr>
          <w:sz w:val="24"/>
        </w:rPr>
        <w:t xml:space="preserve">Projektová dokumentace je zpracována na </w:t>
      </w:r>
      <w:r w:rsidR="00512044">
        <w:rPr>
          <w:sz w:val="24"/>
        </w:rPr>
        <w:t>stávající</w:t>
      </w:r>
      <w:r w:rsidR="00532CBF">
        <w:rPr>
          <w:sz w:val="24"/>
        </w:rPr>
        <w:t xml:space="preserve"> </w:t>
      </w:r>
      <w:r w:rsidRPr="005974BE">
        <w:rPr>
          <w:sz w:val="24"/>
        </w:rPr>
        <w:t>stav kolejiště</w:t>
      </w:r>
      <w:r w:rsidR="00203A2E" w:rsidRPr="005974BE">
        <w:rPr>
          <w:sz w:val="24"/>
        </w:rPr>
        <w:t>.</w:t>
      </w:r>
    </w:p>
    <w:p w14:paraId="41355CFA" w14:textId="77777777" w:rsidR="003A240A" w:rsidRPr="005974BE" w:rsidRDefault="003A240A" w:rsidP="003A240A">
      <w:pPr>
        <w:jc w:val="both"/>
        <w:rPr>
          <w:sz w:val="24"/>
        </w:rPr>
      </w:pPr>
      <w:bookmarkStart w:id="9" w:name="_Hlk31383101"/>
      <w:r w:rsidRPr="005974BE">
        <w:rPr>
          <w:sz w:val="24"/>
        </w:rPr>
        <w:t>Majitelem trakčního vedení je S</w:t>
      </w:r>
      <w:r w:rsidR="00C25D1B">
        <w:rPr>
          <w:sz w:val="24"/>
        </w:rPr>
        <w:t>práva železnic,</w:t>
      </w:r>
      <w:r w:rsidRPr="005974BE">
        <w:rPr>
          <w:sz w:val="24"/>
        </w:rPr>
        <w:t xml:space="preserve"> s</w:t>
      </w:r>
      <w:r w:rsidR="00C25D1B">
        <w:rPr>
          <w:sz w:val="24"/>
        </w:rPr>
        <w:t xml:space="preserve">tátní </w:t>
      </w:r>
      <w:r w:rsidRPr="005974BE">
        <w:rPr>
          <w:sz w:val="24"/>
        </w:rPr>
        <w:t>o</w:t>
      </w:r>
      <w:r w:rsidR="00C25D1B">
        <w:rPr>
          <w:sz w:val="24"/>
        </w:rPr>
        <w:t>rganizace</w:t>
      </w:r>
      <w:r w:rsidR="0095527C">
        <w:rPr>
          <w:sz w:val="24"/>
        </w:rPr>
        <w:t>.</w:t>
      </w:r>
    </w:p>
    <w:bookmarkEnd w:id="9"/>
    <w:p w14:paraId="373CCB32" w14:textId="77777777" w:rsidR="00C0109C" w:rsidRPr="005974BE" w:rsidRDefault="00C0109C" w:rsidP="000F291C">
      <w:pPr>
        <w:jc w:val="both"/>
        <w:rPr>
          <w:sz w:val="24"/>
        </w:rPr>
      </w:pPr>
    </w:p>
    <w:p w14:paraId="324C17FA" w14:textId="3EDA91B2" w:rsidR="006B1E8C" w:rsidRPr="004920A0" w:rsidRDefault="005B1019" w:rsidP="005B1019">
      <w:pPr>
        <w:pStyle w:val="Nadpis2"/>
      </w:pPr>
      <w:bookmarkStart w:id="10" w:name="_Toc64355477"/>
      <w:r>
        <w:t xml:space="preserve">1.1 </w:t>
      </w:r>
      <w:r w:rsidR="00564ADB">
        <w:t>D</w:t>
      </w:r>
      <w:r w:rsidR="00564ADB" w:rsidRPr="004920A0">
        <w:t>otčené parcely</w:t>
      </w:r>
      <w:bookmarkEnd w:id="10"/>
    </w:p>
    <w:p w14:paraId="2C40B15B" w14:textId="77777777" w:rsidR="005D1DCC" w:rsidRPr="004920A0" w:rsidRDefault="005D1DCC" w:rsidP="005D1DCC">
      <w:pPr>
        <w:ind w:left="495"/>
        <w:rPr>
          <w:b/>
          <w:sz w:val="28"/>
        </w:rPr>
      </w:pPr>
    </w:p>
    <w:p w14:paraId="48E0BA3D" w14:textId="77777777" w:rsidR="006F1626" w:rsidRPr="00547E6E" w:rsidRDefault="006F1626" w:rsidP="006F1626">
      <w:pPr>
        <w:jc w:val="both"/>
        <w:rPr>
          <w:sz w:val="24"/>
        </w:rPr>
      </w:pPr>
      <w:r w:rsidRPr="00547E6E">
        <w:rPr>
          <w:sz w:val="24"/>
        </w:rPr>
        <w:t>Realizací „</w:t>
      </w:r>
      <w:r w:rsidRPr="006F1626">
        <w:rPr>
          <w:sz w:val="24"/>
        </w:rPr>
        <w:t>SO 05-02 Damníkov, úprava trakčního vedení</w:t>
      </w:r>
      <w:r w:rsidRPr="00547E6E">
        <w:rPr>
          <w:sz w:val="24"/>
        </w:rPr>
        <w:t>“ nebudou dotčeny žádné parcely, jedná se o montážní práce na stávajícím zařízení.</w:t>
      </w:r>
    </w:p>
    <w:p w14:paraId="70558941" w14:textId="77777777" w:rsidR="00DA2799" w:rsidRPr="003C6195" w:rsidRDefault="00DA2799" w:rsidP="00DA2799">
      <w:pPr>
        <w:ind w:left="1080"/>
        <w:jc w:val="both"/>
        <w:rPr>
          <w:color w:val="FF0000"/>
          <w:sz w:val="24"/>
        </w:rPr>
      </w:pPr>
    </w:p>
    <w:p w14:paraId="1C7F6D50" w14:textId="77777777" w:rsidR="002A3C4F" w:rsidRPr="004920A0" w:rsidRDefault="00ED0317" w:rsidP="002A3C4F">
      <w:pPr>
        <w:spacing w:before="120"/>
        <w:rPr>
          <w:sz w:val="24"/>
          <w:szCs w:val="24"/>
        </w:rPr>
      </w:pPr>
      <w:bookmarkStart w:id="11" w:name="_Toc64355478"/>
      <w:proofErr w:type="gramStart"/>
      <w:r w:rsidRPr="005B1019">
        <w:rPr>
          <w:rStyle w:val="Nadpis1Char"/>
        </w:rPr>
        <w:t>2.0  POUŽITÉ</w:t>
      </w:r>
      <w:proofErr w:type="gramEnd"/>
      <w:r w:rsidRPr="005B1019">
        <w:rPr>
          <w:rStyle w:val="Nadpis1Char"/>
        </w:rPr>
        <w:t xml:space="preserve"> PODKLADY</w:t>
      </w:r>
      <w:bookmarkEnd w:id="11"/>
      <w:r w:rsidRPr="005B1019">
        <w:rPr>
          <w:rStyle w:val="Nadpis1Char"/>
        </w:rPr>
        <w:t xml:space="preserve"> </w:t>
      </w:r>
      <w:r w:rsidRPr="005B1019">
        <w:rPr>
          <w:rStyle w:val="Nadpis1Char"/>
        </w:rPr>
        <w:br/>
      </w:r>
      <w:r w:rsidRPr="004920A0">
        <w:rPr>
          <w:b/>
          <w:sz w:val="28"/>
        </w:rPr>
        <w:br/>
      </w:r>
      <w:r w:rsidR="002A3C4F" w:rsidRPr="004920A0">
        <w:rPr>
          <w:sz w:val="24"/>
          <w:szCs w:val="24"/>
        </w:rPr>
        <w:t xml:space="preserve">Situace zaměřeného stávajícího stavu trati </w:t>
      </w:r>
      <w:r w:rsidR="001F198C" w:rsidRPr="003A63C1">
        <w:rPr>
          <w:sz w:val="24"/>
          <w:szCs w:val="24"/>
        </w:rPr>
        <w:t>včetně stávajících inženýrských sítí</w:t>
      </w:r>
      <w:r w:rsidR="001F198C">
        <w:rPr>
          <w:sz w:val="24"/>
          <w:szCs w:val="24"/>
        </w:rPr>
        <w:t>.</w:t>
      </w:r>
    </w:p>
    <w:p w14:paraId="5F9162B6" w14:textId="77777777" w:rsidR="002A3C4F" w:rsidRPr="004920A0" w:rsidRDefault="002A3C4F" w:rsidP="002A3C4F">
      <w:pPr>
        <w:rPr>
          <w:sz w:val="24"/>
          <w:szCs w:val="24"/>
        </w:rPr>
      </w:pPr>
      <w:r w:rsidRPr="004920A0">
        <w:rPr>
          <w:sz w:val="24"/>
          <w:szCs w:val="24"/>
        </w:rPr>
        <w:t>Výsledky zjištění na místě provedené zpracovatelem této části PD.</w:t>
      </w:r>
    </w:p>
    <w:p w14:paraId="6784D959" w14:textId="77777777" w:rsidR="002A3C4F" w:rsidRPr="004920A0" w:rsidRDefault="002A3C4F" w:rsidP="002A3C4F">
      <w:pPr>
        <w:rPr>
          <w:sz w:val="24"/>
          <w:szCs w:val="24"/>
        </w:rPr>
      </w:pPr>
      <w:r w:rsidRPr="004920A0">
        <w:rPr>
          <w:sz w:val="24"/>
          <w:szCs w:val="24"/>
        </w:rPr>
        <w:t xml:space="preserve">Závěry z jednání, konaného v průběhu zpracování projektové dokumentace. </w:t>
      </w:r>
    </w:p>
    <w:p w14:paraId="6E93277C" w14:textId="77777777" w:rsidR="004920A0" w:rsidRDefault="004920A0" w:rsidP="003C6195">
      <w:pPr>
        <w:keepNext/>
        <w:numPr>
          <w:ilvl w:val="1"/>
          <w:numId w:val="0"/>
        </w:numPr>
        <w:tabs>
          <w:tab w:val="num" w:pos="4971"/>
        </w:tabs>
        <w:spacing w:before="60" w:after="120"/>
        <w:ind w:left="567" w:hanging="576"/>
        <w:outlineLvl w:val="1"/>
        <w:rPr>
          <w:b/>
          <w:sz w:val="20"/>
          <w:lang w:eastAsia="x-none"/>
        </w:rPr>
      </w:pPr>
      <w:bookmarkStart w:id="12" w:name="_Toc499544123"/>
    </w:p>
    <w:p w14:paraId="1E5EBF6D" w14:textId="77777777" w:rsidR="003C6195" w:rsidRPr="00A00447" w:rsidRDefault="005B1019" w:rsidP="005B1019">
      <w:pPr>
        <w:pStyle w:val="Nadpis2"/>
      </w:pPr>
      <w:bookmarkStart w:id="13" w:name="_Toc64355479"/>
      <w:r>
        <w:t xml:space="preserve">2.1 </w:t>
      </w:r>
      <w:r w:rsidR="003C6195" w:rsidRPr="00A00447">
        <w:t>Normy</w:t>
      </w:r>
      <w:bookmarkEnd w:id="12"/>
      <w:r w:rsidR="003C6195" w:rsidRPr="00A00447">
        <w:t xml:space="preserve"> a předpisy pro TV</w:t>
      </w:r>
      <w:bookmarkEnd w:id="13"/>
    </w:p>
    <w:p w14:paraId="33E28A58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34 1500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– Pevná trakční zařízení – Předpisy pro elektrická trakční zařízení</w:t>
      </w:r>
    </w:p>
    <w:p w14:paraId="14E23254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34 1530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2 Drážní zařízení – Elektrická trakční vedení železničních drah celostátních, regionálních a vleček</w:t>
      </w:r>
    </w:p>
    <w:p w14:paraId="44B18A9F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TNŽ 34 3109 Bezpečnostní předpisy pro činnost na trakčním vedení a v jeho blízkosti na železničních dráhách celostátních, regionálních a vlečkách</w:t>
      </w:r>
    </w:p>
    <w:p w14:paraId="6A1FC1E3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34 5145 ed.2 Názvosloví pro elektrická trakční zařízení</w:t>
      </w:r>
    </w:p>
    <w:p w14:paraId="5F5E1048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37 5199 Označování a bezpečnostní sdělení na trakčních vedeních celostátních drah a vleček</w:t>
      </w:r>
    </w:p>
    <w:p w14:paraId="36A38CCC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73 6223 Ochrany proti nebezpečnému dotyku s živými částmi trakčního vedení a proti účinkům výfukových plynů na objektech nad kolejemi železničních drah</w:t>
      </w:r>
    </w:p>
    <w:p w14:paraId="3B5D4481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13 670 Provádění betonových konstrukcí</w:t>
      </w:r>
    </w:p>
    <w:p w14:paraId="0419CCE7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50 110-1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>. 3 Obsluha a práce na elektrických zařízeních</w:t>
      </w:r>
    </w:p>
    <w:p w14:paraId="6CD66AB2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50 110-2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Obsluha a práce na elektrických </w:t>
      </w:r>
      <w:proofErr w:type="gramStart"/>
      <w:r w:rsidRPr="00A00447">
        <w:rPr>
          <w:sz w:val="20"/>
        </w:rPr>
        <w:t>zařízeních - Část</w:t>
      </w:r>
      <w:proofErr w:type="gramEnd"/>
      <w:r w:rsidRPr="00A00447">
        <w:rPr>
          <w:sz w:val="20"/>
        </w:rPr>
        <w:t xml:space="preserve"> 2: Národní dodatky</w:t>
      </w:r>
    </w:p>
    <w:p w14:paraId="78C81204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>ČSN EN 50119 ed.2 Drážní zařízení – Pevná trakční zařízení – Trolejová vedení pro elektrickou trakci</w:t>
      </w:r>
    </w:p>
    <w:p w14:paraId="2E681E43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50122-1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Pevná</w:t>
      </w:r>
      <w:proofErr w:type="gramEnd"/>
      <w:r w:rsidRPr="00A00447">
        <w:rPr>
          <w:sz w:val="20"/>
        </w:rPr>
        <w:t xml:space="preserve"> trakční zařízení - Elektrická bezpečnost, uzemňování a zpětný obvod - Část 1: Ochranná opatření proti úrazu elektrickým proudem</w:t>
      </w:r>
    </w:p>
    <w:p w14:paraId="6B5DBF16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50 122-2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Pevná</w:t>
      </w:r>
      <w:proofErr w:type="gramEnd"/>
      <w:r w:rsidRPr="00A00447">
        <w:rPr>
          <w:sz w:val="20"/>
        </w:rPr>
        <w:t xml:space="preserve"> trakční zařízení - Elektrická bezpečnost, uzemnění a zpětný obvod - Část 2: Ochranná opatření proti účinkům bludných proudů DC trakčních soustav</w:t>
      </w:r>
    </w:p>
    <w:p w14:paraId="0678AB87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50 124-2 Drážní zařízení – Koordinace izolace – Část 2: Přepětí a ochrana před </w:t>
      </w:r>
      <w:r w:rsidRPr="00A00447">
        <w:rPr>
          <w:sz w:val="20"/>
        </w:rPr>
        <w:br/>
        <w:t xml:space="preserve"> přepětím</w:t>
      </w:r>
    </w:p>
    <w:p w14:paraId="5E590952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50 125-2 Drážní </w:t>
      </w:r>
      <w:proofErr w:type="gramStart"/>
      <w:r w:rsidRPr="00A00447">
        <w:rPr>
          <w:sz w:val="20"/>
        </w:rPr>
        <w:t>zařízení - Podmínky</w:t>
      </w:r>
      <w:proofErr w:type="gramEnd"/>
      <w:r w:rsidRPr="00A00447">
        <w:rPr>
          <w:sz w:val="20"/>
        </w:rPr>
        <w:t xml:space="preserve"> prostředí pro zařízení - Část 2: Pevná elektrická zařízení</w:t>
      </w:r>
    </w:p>
    <w:p w14:paraId="18C7803C" w14:textId="77777777" w:rsidR="00765F10" w:rsidRPr="00765F10" w:rsidRDefault="00765F10" w:rsidP="00765F10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EA2FF4">
        <w:rPr>
          <w:sz w:val="20"/>
        </w:rPr>
        <w:lastRenderedPageBreak/>
        <w:t>ČSN EN 50</w:t>
      </w:r>
      <w:r>
        <w:rPr>
          <w:sz w:val="20"/>
        </w:rPr>
        <w:t xml:space="preserve"> </w:t>
      </w:r>
      <w:r w:rsidRPr="00EA2FF4">
        <w:rPr>
          <w:sz w:val="20"/>
        </w:rPr>
        <w:t xml:space="preserve">149 </w:t>
      </w:r>
      <w:proofErr w:type="spellStart"/>
      <w:r w:rsidRPr="00EA2FF4">
        <w:rPr>
          <w:sz w:val="20"/>
        </w:rPr>
        <w:t>ed</w:t>
      </w:r>
      <w:proofErr w:type="spellEnd"/>
      <w:r w:rsidRPr="00EA2FF4">
        <w:rPr>
          <w:sz w:val="20"/>
        </w:rPr>
        <w:t>. 2</w:t>
      </w:r>
      <w:r>
        <w:rPr>
          <w:sz w:val="20"/>
        </w:rPr>
        <w:t xml:space="preserve"> </w:t>
      </w:r>
      <w:r w:rsidRPr="00EA2FF4">
        <w:rPr>
          <w:sz w:val="20"/>
        </w:rPr>
        <w:t xml:space="preserve">Drážní </w:t>
      </w:r>
      <w:proofErr w:type="gramStart"/>
      <w:r w:rsidRPr="00EA2FF4">
        <w:rPr>
          <w:sz w:val="20"/>
        </w:rPr>
        <w:t>zařízení - Pevná</w:t>
      </w:r>
      <w:proofErr w:type="gramEnd"/>
      <w:r w:rsidRPr="00EA2FF4">
        <w:rPr>
          <w:sz w:val="20"/>
        </w:rPr>
        <w:t xml:space="preserve"> drážní zařízení - Elektrická trakce - Profilový trolejový vodič z mědi a slitin mědi</w:t>
      </w:r>
    </w:p>
    <w:p w14:paraId="388F316C" w14:textId="77777777" w:rsidR="005B1019" w:rsidRDefault="005B1019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A5604">
        <w:rPr>
          <w:sz w:val="20"/>
        </w:rPr>
        <w:t>ČSN EN 50</w:t>
      </w:r>
      <w:r>
        <w:rPr>
          <w:sz w:val="20"/>
        </w:rPr>
        <w:t xml:space="preserve"> 162 </w:t>
      </w:r>
      <w:r w:rsidRPr="00AA5604">
        <w:rPr>
          <w:sz w:val="20"/>
        </w:rPr>
        <w:t>Ochrana před korozí bludnými proudy ze stejnosměrných proudových soustav</w:t>
      </w:r>
    </w:p>
    <w:p w14:paraId="6867DBD7" w14:textId="77777777" w:rsidR="003C6195" w:rsidRPr="004920A0" w:rsidRDefault="003C6195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920A0">
        <w:rPr>
          <w:sz w:val="20"/>
        </w:rPr>
        <w:t xml:space="preserve">ČSN EN 50 163 </w:t>
      </w:r>
      <w:proofErr w:type="spellStart"/>
      <w:r w:rsidRPr="004920A0">
        <w:rPr>
          <w:sz w:val="20"/>
        </w:rPr>
        <w:t>ed</w:t>
      </w:r>
      <w:proofErr w:type="spellEnd"/>
      <w:r w:rsidRPr="004920A0">
        <w:rPr>
          <w:sz w:val="20"/>
        </w:rPr>
        <w:t>. 2 Drážní zařízení – Napájecí napětí trakčních soustav</w:t>
      </w:r>
    </w:p>
    <w:p w14:paraId="7369BE9D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50 317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Systémy</w:t>
      </w:r>
      <w:proofErr w:type="gramEnd"/>
      <w:r w:rsidRPr="00A00447">
        <w:rPr>
          <w:sz w:val="20"/>
        </w:rPr>
        <w:t xml:space="preserve"> odběru proudu - Požadavky na měření dynamické interakce mezi pantografovým sběračem a nadzemním trolejovým vedením a ověřování těchto měření</w:t>
      </w:r>
    </w:p>
    <w:p w14:paraId="3AC28260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50367 </w:t>
      </w:r>
      <w:proofErr w:type="spellStart"/>
      <w:r w:rsidRPr="00A00447">
        <w:rPr>
          <w:sz w:val="20"/>
        </w:rPr>
        <w:t>ed</w:t>
      </w:r>
      <w:proofErr w:type="spellEnd"/>
      <w:r w:rsidRPr="00A00447">
        <w:rPr>
          <w:sz w:val="20"/>
        </w:rPr>
        <w:t xml:space="preserve">. 2 Drážní </w:t>
      </w:r>
      <w:proofErr w:type="gramStart"/>
      <w:r w:rsidRPr="00A00447">
        <w:rPr>
          <w:sz w:val="20"/>
        </w:rPr>
        <w:t>zařízení - Systémy</w:t>
      </w:r>
      <w:proofErr w:type="gramEnd"/>
      <w:r w:rsidRPr="00A00447">
        <w:rPr>
          <w:sz w:val="20"/>
        </w:rPr>
        <w:t xml:space="preserve"> sběračů proudu - Technická </w:t>
      </w:r>
      <w:proofErr w:type="spellStart"/>
      <w:r w:rsidRPr="00A00447">
        <w:rPr>
          <w:sz w:val="20"/>
        </w:rPr>
        <w:t>kriteria</w:t>
      </w:r>
      <w:proofErr w:type="spellEnd"/>
      <w:r w:rsidRPr="00A00447">
        <w:rPr>
          <w:sz w:val="20"/>
        </w:rPr>
        <w:t xml:space="preserve"> pro interakci mezi pantografem a nadzemním trolejovým vedením (pro dosažení volného přístupu)</w:t>
      </w:r>
    </w:p>
    <w:p w14:paraId="531061BC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A00447">
        <w:rPr>
          <w:sz w:val="20"/>
        </w:rPr>
        <w:t xml:space="preserve">ČSN EN 50388 ed.2 Drážní </w:t>
      </w:r>
      <w:proofErr w:type="gramStart"/>
      <w:r w:rsidRPr="00A00447">
        <w:rPr>
          <w:sz w:val="20"/>
        </w:rPr>
        <w:t>zařízení - Napájení</w:t>
      </w:r>
      <w:proofErr w:type="gramEnd"/>
      <w:r w:rsidRPr="00A00447">
        <w:rPr>
          <w:sz w:val="20"/>
        </w:rPr>
        <w:t xml:space="preserve"> a drážní vozidla - Technická kritéria pro koordinaci mezi napájením (napájecí stanicí) a drážními vozidly pro dosažení interoperability</w:t>
      </w:r>
    </w:p>
    <w:p w14:paraId="3682405D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D1 Dopravní a návěstní předpis</w:t>
      </w:r>
    </w:p>
    <w:p w14:paraId="3DEC0C2C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D7/2 Organizování výlukových činností</w:t>
      </w:r>
    </w:p>
    <w:p w14:paraId="239BCC67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D17 Předpis pro hlášení a šetření mimořádných událostí</w:t>
      </w:r>
    </w:p>
    <w:p w14:paraId="2AFD4BC8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Bp</w:t>
      </w:r>
      <w:proofErr w:type="gramStart"/>
      <w:r w:rsidRPr="00422696">
        <w:rPr>
          <w:sz w:val="20"/>
        </w:rPr>
        <w:t>1  Předpis</w:t>
      </w:r>
      <w:proofErr w:type="gramEnd"/>
      <w:r w:rsidRPr="00422696">
        <w:rPr>
          <w:sz w:val="20"/>
        </w:rPr>
        <w:t xml:space="preserve"> o bezpečnosti a ochraně zdraví při práci</w:t>
      </w:r>
    </w:p>
    <w:p w14:paraId="5251129E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 SŽDC Zam1 Předpis o odborné způsobilosti a znalosti osob při provozování dráhy a drážní dopravy </w:t>
      </w:r>
    </w:p>
    <w:p w14:paraId="0B4424DF" w14:textId="77777777" w:rsidR="005B1019" w:rsidRPr="00422696" w:rsidRDefault="005B1019" w:rsidP="005B1019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DB794F">
        <w:rPr>
          <w:sz w:val="20"/>
        </w:rPr>
        <w:t>SŽDC Ob1 díl II Vydávání povolení ke vstupu do míst veřejnosti nepřístupných. Průkaz pro cizí subjekt</w:t>
      </w:r>
    </w:p>
    <w:p w14:paraId="504740F3" w14:textId="77777777" w:rsidR="003C6195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 SŽDC Ob14 Předpis pro stanovení organizace zabezpečení požární ochrany Správy železniční </w:t>
      </w:r>
      <w:r w:rsidRPr="00422696">
        <w:rPr>
          <w:sz w:val="20"/>
        </w:rPr>
        <w:br/>
        <w:t xml:space="preserve"> dopravní cesty, státní organizace</w:t>
      </w:r>
    </w:p>
    <w:p w14:paraId="58937E1F" w14:textId="77777777" w:rsidR="003C6195" w:rsidRPr="00422696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 xml:space="preserve">SŽDC T7 Rádiový provoz </w:t>
      </w:r>
    </w:p>
    <w:p w14:paraId="2D5A4EEB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 w:rsidRPr="00422696">
        <w:rPr>
          <w:sz w:val="20"/>
        </w:rPr>
        <w:t>SŽDC SR 70 Služební rukověť Číselník železničních stanic, dopravně zajímavých a tarifních míst</w:t>
      </w:r>
    </w:p>
    <w:p w14:paraId="7C92572C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E10 Předpis pro provoz, obsluhu a údržbu TV</w:t>
      </w:r>
    </w:p>
    <w:p w14:paraId="15272FF8" w14:textId="77777777" w:rsidR="003C6195" w:rsidRPr="00A00447" w:rsidRDefault="003C6195" w:rsidP="003C6195">
      <w:pPr>
        <w:numPr>
          <w:ilvl w:val="0"/>
          <w:numId w:val="1"/>
        </w:numPr>
        <w:tabs>
          <w:tab w:val="num" w:pos="284"/>
        </w:tabs>
        <w:spacing w:before="120"/>
        <w:ind w:left="284" w:hanging="284"/>
        <w:rPr>
          <w:sz w:val="20"/>
        </w:rPr>
      </w:pPr>
      <w:r>
        <w:rPr>
          <w:sz w:val="20"/>
        </w:rPr>
        <w:t xml:space="preserve">SŽDC </w:t>
      </w:r>
      <w:r w:rsidRPr="00A00447">
        <w:rPr>
          <w:sz w:val="20"/>
        </w:rPr>
        <w:t>E15 Předpis pro měření parametrů TV měřicím vozem</w:t>
      </w:r>
    </w:p>
    <w:p w14:paraId="1B67EFAC" w14:textId="77777777" w:rsidR="003C6195" w:rsidRDefault="003C6195" w:rsidP="003C6195"/>
    <w:p w14:paraId="7D626442" w14:textId="77777777" w:rsidR="00895377" w:rsidRPr="00F0326C" w:rsidRDefault="00C0109C" w:rsidP="005B1019">
      <w:pPr>
        <w:pStyle w:val="Nadpis2"/>
      </w:pPr>
      <w:bookmarkStart w:id="14" w:name="_Toc64355480"/>
      <w:proofErr w:type="gramStart"/>
      <w:r w:rsidRPr="00F0326C">
        <w:t>2.</w:t>
      </w:r>
      <w:r w:rsidR="004E0E10" w:rsidRPr="00F0326C">
        <w:t>2</w:t>
      </w:r>
      <w:r w:rsidRPr="00F0326C">
        <w:t xml:space="preserve">  Stávající</w:t>
      </w:r>
      <w:proofErr w:type="gramEnd"/>
      <w:r w:rsidRPr="00F0326C">
        <w:t xml:space="preserve"> TV</w:t>
      </w:r>
      <w:bookmarkEnd w:id="14"/>
    </w:p>
    <w:p w14:paraId="42AD42D2" w14:textId="77777777" w:rsidR="00310C85" w:rsidRPr="00310C85" w:rsidRDefault="00310C85" w:rsidP="00310C85">
      <w:pPr>
        <w:jc w:val="both"/>
        <w:rPr>
          <w:sz w:val="24"/>
          <w:szCs w:val="24"/>
        </w:rPr>
      </w:pPr>
      <w:r w:rsidRPr="00310C85">
        <w:rPr>
          <w:sz w:val="24"/>
          <w:szCs w:val="24"/>
        </w:rPr>
        <w:t>Traťový úsek je elektrizován stejnosměrnou proudovou soustavou označenou 2 DC 3kV/IT.</w:t>
      </w:r>
    </w:p>
    <w:p w14:paraId="0BE93C19" w14:textId="77777777" w:rsidR="00310C85" w:rsidRPr="00310C85" w:rsidRDefault="00310C85" w:rsidP="00310C85">
      <w:pPr>
        <w:jc w:val="both"/>
        <w:rPr>
          <w:sz w:val="24"/>
          <w:szCs w:val="24"/>
        </w:rPr>
      </w:pPr>
      <w:r w:rsidRPr="00310C85">
        <w:rPr>
          <w:sz w:val="24"/>
          <w:szCs w:val="24"/>
        </w:rPr>
        <w:t xml:space="preserve">Systém TV je v obou kolejích řetězovkový hlavní, plně kompenzovaný, napínaný stálým tahem 15 </w:t>
      </w:r>
      <w:proofErr w:type="spellStart"/>
      <w:r w:rsidRPr="00310C85">
        <w:rPr>
          <w:sz w:val="24"/>
          <w:szCs w:val="24"/>
        </w:rPr>
        <w:t>kN</w:t>
      </w:r>
      <w:proofErr w:type="spellEnd"/>
      <w:r w:rsidRPr="00310C85">
        <w:rPr>
          <w:sz w:val="24"/>
          <w:szCs w:val="24"/>
        </w:rPr>
        <w:t xml:space="preserve"> v troleji i nosném laně. Průřez trolej je 150mm2 </w:t>
      </w:r>
      <w:proofErr w:type="spellStart"/>
      <w:r w:rsidRPr="00310C85">
        <w:rPr>
          <w:sz w:val="24"/>
          <w:szCs w:val="24"/>
        </w:rPr>
        <w:t>Cu</w:t>
      </w:r>
      <w:proofErr w:type="spellEnd"/>
      <w:r w:rsidRPr="00310C85">
        <w:rPr>
          <w:sz w:val="24"/>
          <w:szCs w:val="24"/>
        </w:rPr>
        <w:t xml:space="preserve">, průřez nosného lana je 120 mm2 </w:t>
      </w:r>
      <w:proofErr w:type="spellStart"/>
      <w:r w:rsidRPr="00310C85">
        <w:rPr>
          <w:sz w:val="24"/>
          <w:szCs w:val="24"/>
        </w:rPr>
        <w:t>Cu</w:t>
      </w:r>
      <w:proofErr w:type="spellEnd"/>
      <w:r w:rsidRPr="00310C85">
        <w:rPr>
          <w:sz w:val="24"/>
          <w:szCs w:val="24"/>
        </w:rPr>
        <w:t>.</w:t>
      </w:r>
    </w:p>
    <w:p w14:paraId="0DB33B57" w14:textId="77777777" w:rsidR="00310C85" w:rsidRPr="00310C85" w:rsidRDefault="00310C85" w:rsidP="00310C85">
      <w:pPr>
        <w:jc w:val="both"/>
        <w:rPr>
          <w:sz w:val="24"/>
          <w:szCs w:val="24"/>
        </w:rPr>
      </w:pPr>
      <w:r w:rsidRPr="00310C85">
        <w:rPr>
          <w:sz w:val="24"/>
          <w:szCs w:val="24"/>
        </w:rPr>
        <w:t>Výška sestavy je 1500 mm pro sjízdný závěs SIK. Vzhledem k traťové rychlosti do 160 km/h jsou závěsy hlavní sestavy v koleji č.1 a č.2 s přídavným lanem.</w:t>
      </w:r>
    </w:p>
    <w:p w14:paraId="2FF82B2F" w14:textId="77777777" w:rsidR="00310C85" w:rsidRPr="00310C85" w:rsidRDefault="00310C85" w:rsidP="00310C85">
      <w:pPr>
        <w:jc w:val="both"/>
        <w:rPr>
          <w:sz w:val="24"/>
          <w:szCs w:val="24"/>
        </w:rPr>
      </w:pPr>
      <w:r w:rsidRPr="00310C85">
        <w:rPr>
          <w:sz w:val="24"/>
          <w:szCs w:val="24"/>
        </w:rPr>
        <w:t xml:space="preserve">Vodiče TV jsou doplněny zesilovacím vedením 1x120 mm2 </w:t>
      </w:r>
      <w:proofErr w:type="spellStart"/>
      <w:r w:rsidRPr="00310C85">
        <w:rPr>
          <w:sz w:val="24"/>
          <w:szCs w:val="24"/>
        </w:rPr>
        <w:t>Cu</w:t>
      </w:r>
      <w:proofErr w:type="spellEnd"/>
      <w:r w:rsidRPr="00310C85">
        <w:rPr>
          <w:sz w:val="24"/>
          <w:szCs w:val="24"/>
        </w:rPr>
        <w:t xml:space="preserve"> v každé koleji.</w:t>
      </w:r>
    </w:p>
    <w:p w14:paraId="5E9D74DA" w14:textId="77777777" w:rsidR="00310C85" w:rsidRPr="00310C85" w:rsidRDefault="00310C85" w:rsidP="00310C85">
      <w:pPr>
        <w:jc w:val="both"/>
        <w:rPr>
          <w:sz w:val="24"/>
          <w:szCs w:val="24"/>
        </w:rPr>
      </w:pPr>
    </w:p>
    <w:p w14:paraId="5998B3AC" w14:textId="77777777" w:rsidR="00310C85" w:rsidRPr="00310C85" w:rsidRDefault="00310C85" w:rsidP="00310C85">
      <w:pPr>
        <w:jc w:val="both"/>
        <w:rPr>
          <w:sz w:val="24"/>
          <w:szCs w:val="24"/>
        </w:rPr>
      </w:pPr>
      <w:r w:rsidRPr="00310C85">
        <w:rPr>
          <w:sz w:val="24"/>
          <w:szCs w:val="24"/>
        </w:rPr>
        <w:t>Ukolejnění je individuální.</w:t>
      </w:r>
    </w:p>
    <w:p w14:paraId="5231BD94" w14:textId="77777777" w:rsidR="00753996" w:rsidRPr="00310C85" w:rsidRDefault="00310C85" w:rsidP="00310C85">
      <w:pPr>
        <w:jc w:val="both"/>
        <w:rPr>
          <w:sz w:val="24"/>
        </w:rPr>
      </w:pPr>
      <w:r w:rsidRPr="00310C85">
        <w:rPr>
          <w:sz w:val="24"/>
          <w:szCs w:val="24"/>
        </w:rPr>
        <w:t xml:space="preserve">Trakční vedení a jeho části jsou v majetku Správy železnic, státní organizace (dále SŽ </w:t>
      </w:r>
      <w:proofErr w:type="spellStart"/>
      <w:r w:rsidRPr="00310C85">
        <w:rPr>
          <w:sz w:val="24"/>
          <w:szCs w:val="24"/>
        </w:rPr>
        <w:t>s.o</w:t>
      </w:r>
      <w:proofErr w:type="spellEnd"/>
      <w:r w:rsidRPr="00310C85">
        <w:rPr>
          <w:sz w:val="24"/>
          <w:szCs w:val="24"/>
        </w:rPr>
        <w:t xml:space="preserve">.). </w:t>
      </w:r>
    </w:p>
    <w:p w14:paraId="3D081934" w14:textId="77777777" w:rsidR="00564ADB" w:rsidRDefault="00564ADB" w:rsidP="005B1019">
      <w:pPr>
        <w:pStyle w:val="Nadpis1"/>
      </w:pPr>
    </w:p>
    <w:p w14:paraId="5942A66A" w14:textId="4E30B121" w:rsidR="00C0109C" w:rsidRPr="00F0326C" w:rsidRDefault="00C0109C" w:rsidP="005B1019">
      <w:pPr>
        <w:pStyle w:val="Nadpis1"/>
      </w:pPr>
      <w:bookmarkStart w:id="15" w:name="_Toc64355481"/>
      <w:proofErr w:type="gramStart"/>
      <w:r w:rsidRPr="00F0326C">
        <w:t>3.0  ŘEŠENÍ</w:t>
      </w:r>
      <w:proofErr w:type="gramEnd"/>
      <w:r w:rsidRPr="00F0326C">
        <w:t xml:space="preserve"> TRAKČNÍHO VEDENÍ</w:t>
      </w:r>
      <w:bookmarkEnd w:id="15"/>
      <w:r w:rsidRPr="00F0326C">
        <w:t xml:space="preserve"> </w:t>
      </w:r>
    </w:p>
    <w:p w14:paraId="6CF70D91" w14:textId="77777777" w:rsidR="00B45E78" w:rsidRDefault="00B45E78" w:rsidP="00B45E78">
      <w:pPr>
        <w:jc w:val="both"/>
        <w:rPr>
          <w:sz w:val="24"/>
        </w:rPr>
      </w:pPr>
    </w:p>
    <w:p w14:paraId="5CD06471" w14:textId="77777777" w:rsidR="00B45E78" w:rsidRPr="00B45E78" w:rsidRDefault="00B45E78" w:rsidP="00B45E78">
      <w:pPr>
        <w:jc w:val="both"/>
        <w:rPr>
          <w:sz w:val="24"/>
        </w:rPr>
      </w:pPr>
      <w:r w:rsidRPr="00B45E78">
        <w:rPr>
          <w:sz w:val="24"/>
        </w:rPr>
        <w:t>V prostoru situování nové návěstní lávky je trolejové vedení zavěšeno na nosných branách s</w:t>
      </w:r>
      <w:r>
        <w:rPr>
          <w:sz w:val="24"/>
        </w:rPr>
        <w:t> konzolami SIK</w:t>
      </w:r>
      <w:r w:rsidRPr="00B45E78">
        <w:rPr>
          <w:sz w:val="24"/>
        </w:rPr>
        <w:t xml:space="preserve"> typové sestavy. Zesilovací vedení je </w:t>
      </w:r>
      <w:proofErr w:type="gramStart"/>
      <w:r w:rsidRPr="00B45E78">
        <w:rPr>
          <w:sz w:val="24"/>
        </w:rPr>
        <w:t>zavěšeno  na</w:t>
      </w:r>
      <w:proofErr w:type="gramEnd"/>
      <w:r w:rsidRPr="00B45E78">
        <w:rPr>
          <w:sz w:val="24"/>
        </w:rPr>
        <w:t xml:space="preserve"> konzolách „X“ </w:t>
      </w:r>
      <w:r>
        <w:rPr>
          <w:sz w:val="24"/>
        </w:rPr>
        <w:t xml:space="preserve"> a „V“ závěsech </w:t>
      </w:r>
      <w:r w:rsidRPr="00B45E78">
        <w:rPr>
          <w:sz w:val="24"/>
        </w:rPr>
        <w:t>směrem od koleje.</w:t>
      </w:r>
    </w:p>
    <w:p w14:paraId="41AA2B20" w14:textId="77777777" w:rsidR="00B45E78" w:rsidRPr="00B45E78" w:rsidRDefault="00B45E78" w:rsidP="00B45E78">
      <w:pPr>
        <w:jc w:val="both"/>
        <w:rPr>
          <w:sz w:val="24"/>
        </w:rPr>
      </w:pPr>
    </w:p>
    <w:p w14:paraId="38454FEE" w14:textId="77777777" w:rsidR="00B45E78" w:rsidRDefault="00B45E78" w:rsidP="00B45E78">
      <w:pPr>
        <w:jc w:val="both"/>
        <w:rPr>
          <w:sz w:val="24"/>
        </w:rPr>
      </w:pPr>
      <w:r>
        <w:rPr>
          <w:sz w:val="24"/>
        </w:rPr>
        <w:t>Pro u</w:t>
      </w:r>
      <w:r w:rsidRPr="00B45E78">
        <w:rPr>
          <w:sz w:val="24"/>
        </w:rPr>
        <w:t>volnění prostoru je navrženo:</w:t>
      </w:r>
    </w:p>
    <w:p w14:paraId="5618271D" w14:textId="77777777" w:rsidR="00B45E78" w:rsidRPr="00B45E78" w:rsidRDefault="00B45E78" w:rsidP="00B45E78">
      <w:pPr>
        <w:jc w:val="both"/>
        <w:rPr>
          <w:sz w:val="24"/>
        </w:rPr>
      </w:pPr>
    </w:p>
    <w:p w14:paraId="77A17293" w14:textId="77777777" w:rsidR="00B45E78" w:rsidRDefault="00B45E78" w:rsidP="00B45E78">
      <w:pPr>
        <w:jc w:val="both"/>
        <w:rPr>
          <w:sz w:val="24"/>
        </w:rPr>
      </w:pPr>
      <w:r w:rsidRPr="00B45E78">
        <w:rPr>
          <w:sz w:val="24"/>
        </w:rPr>
        <w:t xml:space="preserve">Zesilovací vedení bude přerušeno a nově zakotveno do </w:t>
      </w:r>
      <w:proofErr w:type="spellStart"/>
      <w:r w:rsidRPr="00B45E78">
        <w:rPr>
          <w:sz w:val="24"/>
        </w:rPr>
        <w:t>st.č</w:t>
      </w:r>
      <w:proofErr w:type="spellEnd"/>
      <w:r w:rsidRPr="00B45E78">
        <w:rPr>
          <w:sz w:val="24"/>
        </w:rPr>
        <w:t>. 101 a 102.</w:t>
      </w:r>
    </w:p>
    <w:p w14:paraId="07B578F4" w14:textId="77777777" w:rsidR="00B45E78" w:rsidRPr="00B45E78" w:rsidRDefault="00B45E78" w:rsidP="00B45E78">
      <w:pPr>
        <w:jc w:val="both"/>
        <w:rPr>
          <w:sz w:val="24"/>
        </w:rPr>
      </w:pPr>
      <w:r>
        <w:rPr>
          <w:sz w:val="24"/>
        </w:rPr>
        <w:lastRenderedPageBreak/>
        <w:t xml:space="preserve">Zakotvení z obou směrů je navrženo samostatnými kotevními lištami v různé výšce uchycení. Kotvení lan ZV je navrženo boční </w:t>
      </w:r>
      <w:proofErr w:type="gramStart"/>
      <w:r>
        <w:rPr>
          <w:sz w:val="24"/>
        </w:rPr>
        <w:t>1200mm</w:t>
      </w:r>
      <w:proofErr w:type="gramEnd"/>
      <w:r>
        <w:rPr>
          <w:sz w:val="24"/>
        </w:rPr>
        <w:t xml:space="preserve"> od osy koleje pomocí typových konzol. Ve směru od návěstní lávky „vlevo“ a z trati „vpravo“. </w:t>
      </w:r>
      <w:r w:rsidRPr="00B45E78">
        <w:rPr>
          <w:sz w:val="24"/>
        </w:rPr>
        <w:t xml:space="preserve"> Propojení</w:t>
      </w:r>
      <w:r>
        <w:rPr>
          <w:sz w:val="24"/>
        </w:rPr>
        <w:t xml:space="preserve"> vodičů je navrženo typově šroubovými spojkami a zavěšením na přeponce.</w:t>
      </w:r>
    </w:p>
    <w:p w14:paraId="57EDCC61" w14:textId="77777777" w:rsidR="00B45E78" w:rsidRPr="00B45E78" w:rsidRDefault="00B45E78" w:rsidP="00B45E78">
      <w:pPr>
        <w:jc w:val="both"/>
        <w:rPr>
          <w:sz w:val="24"/>
        </w:rPr>
      </w:pPr>
      <w:r w:rsidRPr="00B45E78">
        <w:rPr>
          <w:sz w:val="24"/>
        </w:rPr>
        <w:t>Je navržena změna výšky kotvení. Směrem k návěstní lávce bude zakotvení ve výšce 7,0 m bočně ke koleji, dále od lávky ve výšce 9,0m.</w:t>
      </w:r>
    </w:p>
    <w:p w14:paraId="58C697BA" w14:textId="77777777" w:rsidR="002D6583" w:rsidRDefault="00B45E78" w:rsidP="00B45E78">
      <w:pPr>
        <w:jc w:val="both"/>
        <w:rPr>
          <w:sz w:val="24"/>
        </w:rPr>
      </w:pPr>
      <w:r w:rsidRPr="00B45E78">
        <w:rPr>
          <w:sz w:val="24"/>
        </w:rPr>
        <w:t>Na bráně č.99-100 bude ZV zavěšeno nově pod branou.</w:t>
      </w:r>
    </w:p>
    <w:p w14:paraId="55B7A963" w14:textId="77777777" w:rsidR="0006708B" w:rsidRDefault="00B45E78" w:rsidP="00B45E78">
      <w:pPr>
        <w:jc w:val="both"/>
        <w:rPr>
          <w:sz w:val="24"/>
        </w:rPr>
      </w:pPr>
      <w:r>
        <w:rPr>
          <w:sz w:val="24"/>
        </w:rPr>
        <w:t>Mezi st. č. 97,98 – 101, 102 je navrženo z montážních důvodů vložení nových částí lana ZV.</w:t>
      </w:r>
    </w:p>
    <w:p w14:paraId="01EA2D9C" w14:textId="77777777" w:rsidR="00B45E78" w:rsidRPr="00B45E78" w:rsidRDefault="00B45E78" w:rsidP="00B45E78">
      <w:pPr>
        <w:jc w:val="both"/>
        <w:rPr>
          <w:sz w:val="24"/>
          <w:szCs w:val="24"/>
        </w:rPr>
      </w:pPr>
      <w:r>
        <w:rPr>
          <w:sz w:val="24"/>
        </w:rPr>
        <w:t xml:space="preserve"> </w:t>
      </w:r>
    </w:p>
    <w:p w14:paraId="0FE469B4" w14:textId="77777777" w:rsidR="002D6583" w:rsidRPr="00512044" w:rsidRDefault="002D6583" w:rsidP="002D6583">
      <w:pPr>
        <w:jc w:val="both"/>
        <w:rPr>
          <w:sz w:val="24"/>
          <w:szCs w:val="24"/>
        </w:rPr>
      </w:pPr>
      <w:r w:rsidRPr="00F0326C">
        <w:rPr>
          <w:sz w:val="24"/>
          <w:szCs w:val="24"/>
        </w:rPr>
        <w:t>Celkový rozsah je zřejmý z polohového plánu (příloha č</w:t>
      </w:r>
      <w:r w:rsidRPr="00512044">
        <w:rPr>
          <w:sz w:val="24"/>
          <w:szCs w:val="24"/>
        </w:rPr>
        <w:t xml:space="preserve">. </w:t>
      </w:r>
      <w:r w:rsidR="00137172" w:rsidRPr="00512044">
        <w:rPr>
          <w:sz w:val="24"/>
          <w:szCs w:val="24"/>
        </w:rPr>
        <w:t>3</w:t>
      </w:r>
      <w:r w:rsidRPr="00512044">
        <w:rPr>
          <w:sz w:val="24"/>
          <w:szCs w:val="24"/>
        </w:rPr>
        <w:t>).</w:t>
      </w:r>
    </w:p>
    <w:p w14:paraId="48B7E26D" w14:textId="77777777" w:rsidR="002A2562" w:rsidRDefault="002A2562" w:rsidP="002D6583">
      <w:pPr>
        <w:jc w:val="both"/>
        <w:rPr>
          <w:szCs w:val="22"/>
        </w:rPr>
      </w:pPr>
    </w:p>
    <w:p w14:paraId="51765DBE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Veškeré práce a zásahy do TV musí splňovat požadavky základních </w:t>
      </w:r>
      <w:proofErr w:type="gramStart"/>
      <w:r w:rsidRPr="00FF0045">
        <w:rPr>
          <w:sz w:val="24"/>
          <w:szCs w:val="24"/>
        </w:rPr>
        <w:t>norem:  EN</w:t>
      </w:r>
      <w:proofErr w:type="gramEnd"/>
      <w:r w:rsidRPr="00FF0045">
        <w:rPr>
          <w:sz w:val="24"/>
          <w:szCs w:val="24"/>
        </w:rPr>
        <w:t xml:space="preserve"> ČSN 50119 ed.2, ČSN 34 1500 ed.2, ČSN 34 1530 ed.2, ČSN EN 50122-1 ed2, ČSN EN 50122-2 ed2 a dalších souvisejících bezpečnostních předpisů a nařízení. </w:t>
      </w:r>
    </w:p>
    <w:p w14:paraId="44F71C50" w14:textId="77777777" w:rsidR="0006708B" w:rsidRPr="00FF0045" w:rsidRDefault="0006708B" w:rsidP="0006708B">
      <w:pPr>
        <w:jc w:val="both"/>
        <w:rPr>
          <w:sz w:val="24"/>
          <w:szCs w:val="24"/>
        </w:rPr>
      </w:pPr>
    </w:p>
    <w:p w14:paraId="5705FE2E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Montážní a stavební provedení musí odpovídat technickým kvalitativním podmínkám staveb státních drah </w:t>
      </w:r>
      <w:proofErr w:type="gramStart"/>
      <w:r w:rsidRPr="00FF0045">
        <w:rPr>
          <w:sz w:val="24"/>
          <w:szCs w:val="24"/>
        </w:rPr>
        <w:t>( TKP</w:t>
      </w:r>
      <w:proofErr w:type="gramEnd"/>
      <w:r w:rsidRPr="00FF0045">
        <w:rPr>
          <w:sz w:val="24"/>
          <w:szCs w:val="24"/>
        </w:rPr>
        <w:t xml:space="preserve"> ), kapitola 31 Trakční vedení a platných TSI subsystém „Energie</w:t>
      </w:r>
    </w:p>
    <w:p w14:paraId="1BF511BD" w14:textId="77777777" w:rsidR="0006708B" w:rsidRPr="00FF0045" w:rsidRDefault="0006708B" w:rsidP="0006708B">
      <w:pPr>
        <w:jc w:val="both"/>
        <w:rPr>
          <w:sz w:val="24"/>
          <w:szCs w:val="24"/>
        </w:rPr>
      </w:pPr>
    </w:p>
    <w:p w14:paraId="23B65023" w14:textId="77777777" w:rsidR="0006708B" w:rsidRDefault="0006708B" w:rsidP="0006708B">
      <w:pPr>
        <w:jc w:val="both"/>
        <w:rPr>
          <w:sz w:val="24"/>
          <w:szCs w:val="24"/>
        </w:rPr>
      </w:pPr>
      <w:r w:rsidRPr="00FF0045">
        <w:rPr>
          <w:sz w:val="24"/>
          <w:szCs w:val="24"/>
        </w:rPr>
        <w:t xml:space="preserve">Předpokládané </w:t>
      </w:r>
      <w:r>
        <w:rPr>
          <w:sz w:val="24"/>
          <w:szCs w:val="24"/>
        </w:rPr>
        <w:t xml:space="preserve">napěťové a kolejové </w:t>
      </w:r>
      <w:r w:rsidRPr="00FF0045">
        <w:rPr>
          <w:sz w:val="24"/>
          <w:szCs w:val="24"/>
        </w:rPr>
        <w:t>výluky pro vlastní úpravu TV</w:t>
      </w:r>
      <w:r>
        <w:rPr>
          <w:sz w:val="24"/>
          <w:szCs w:val="24"/>
        </w:rPr>
        <w:t>:</w:t>
      </w:r>
    </w:p>
    <w:p w14:paraId="242D0557" w14:textId="77777777" w:rsidR="0006708B" w:rsidRDefault="0006708B" w:rsidP="0006708B">
      <w:pPr>
        <w:jc w:val="both"/>
        <w:rPr>
          <w:sz w:val="24"/>
          <w:szCs w:val="24"/>
        </w:rPr>
      </w:pPr>
    </w:p>
    <w:p w14:paraId="6E329E0A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Začátek stavby</w:t>
      </w:r>
    </w:p>
    <w:p w14:paraId="26E5D1C2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Kolej č. 1</w:t>
      </w:r>
      <w:r>
        <w:rPr>
          <w:sz w:val="24"/>
          <w:szCs w:val="24"/>
        </w:rPr>
        <w:tab/>
        <w:t>1x6hod</w:t>
      </w:r>
    </w:p>
    <w:p w14:paraId="59ACB726" w14:textId="77777777" w:rsidR="0006708B" w:rsidRDefault="0006708B" w:rsidP="0006708B">
      <w:pPr>
        <w:jc w:val="both"/>
        <w:rPr>
          <w:sz w:val="24"/>
          <w:szCs w:val="24"/>
        </w:rPr>
      </w:pPr>
      <w:r>
        <w:rPr>
          <w:sz w:val="24"/>
          <w:szCs w:val="24"/>
        </w:rPr>
        <w:t>Kolej č. 2</w:t>
      </w:r>
      <w:r>
        <w:rPr>
          <w:sz w:val="24"/>
          <w:szCs w:val="24"/>
        </w:rPr>
        <w:tab/>
        <w:t>1x6hod</w:t>
      </w:r>
    </w:p>
    <w:p w14:paraId="51FB0512" w14:textId="77777777" w:rsidR="0006708B" w:rsidRPr="00F0326C" w:rsidRDefault="0006708B" w:rsidP="002D6583">
      <w:pPr>
        <w:jc w:val="both"/>
        <w:rPr>
          <w:szCs w:val="22"/>
        </w:rPr>
      </w:pPr>
    </w:p>
    <w:p w14:paraId="25FE5C55" w14:textId="77777777" w:rsidR="002A2562" w:rsidRPr="00F0326C" w:rsidRDefault="002A2562" w:rsidP="002A2562">
      <w:pPr>
        <w:pStyle w:val="Zkladntext"/>
        <w:spacing w:before="120"/>
        <w:jc w:val="both"/>
        <w:rPr>
          <w:b/>
        </w:rPr>
      </w:pPr>
      <w:r w:rsidRPr="00F0326C">
        <w:rPr>
          <w:b/>
        </w:rPr>
        <w:t xml:space="preserve">Nové trakční vedení je navrženo podle vzorové sestavy pro elektrizaci železničních tratí </w:t>
      </w:r>
      <w:bookmarkStart w:id="16" w:name="_Hlk31383132"/>
      <w:r w:rsidRPr="00F0326C">
        <w:rPr>
          <w:b/>
        </w:rPr>
        <w:t>S</w:t>
      </w:r>
      <w:r w:rsidR="00C25D1B">
        <w:rPr>
          <w:b/>
        </w:rPr>
        <w:t xml:space="preserve">právy železnic </w:t>
      </w:r>
      <w:bookmarkEnd w:id="16"/>
      <w:r w:rsidRPr="00F0326C">
        <w:rPr>
          <w:b/>
        </w:rPr>
        <w:t xml:space="preserve">proudovou soustavou 2 DC 3kV/IT. Pokud je v projektu uveden odkaz na konkrétní sestavení (součást) – převážně používané ze sestavy „J“, je tím pouze uveden minimální standard pro uvedený prvek, je možné použít i jiný schválený </w:t>
      </w:r>
      <w:bookmarkStart w:id="17" w:name="_Hlk31383149"/>
      <w:bookmarkStart w:id="18" w:name="_Hlk31383659"/>
      <w:r w:rsidRPr="00F0326C">
        <w:rPr>
          <w:b/>
        </w:rPr>
        <w:t>S</w:t>
      </w:r>
      <w:r w:rsidR="00C25D1B">
        <w:rPr>
          <w:b/>
        </w:rPr>
        <w:t>právou železnic</w:t>
      </w:r>
      <w:bookmarkEnd w:id="17"/>
      <w:r w:rsidRPr="00F0326C">
        <w:rPr>
          <w:b/>
        </w:rPr>
        <w:t xml:space="preserve"> </w:t>
      </w:r>
      <w:bookmarkEnd w:id="18"/>
      <w:r w:rsidRPr="00F0326C">
        <w:rPr>
          <w:b/>
        </w:rPr>
        <w:t>s minimálně stejnými nebo lepšími vlastnostmi. Potom je možné, že tato změna vyvolá i změnu řešení některých konstrukčních detailů uvedených v projektu.</w:t>
      </w:r>
    </w:p>
    <w:p w14:paraId="2A28E5B9" w14:textId="77777777" w:rsidR="00A139D7" w:rsidRPr="00F0326C" w:rsidRDefault="00A139D7" w:rsidP="002A2562">
      <w:pPr>
        <w:pStyle w:val="Zkladntext"/>
        <w:spacing w:before="120"/>
        <w:jc w:val="both"/>
        <w:rPr>
          <w:b/>
        </w:rPr>
      </w:pPr>
      <w:r w:rsidRPr="00F0326C">
        <w:rPr>
          <w:b/>
        </w:rPr>
        <w:t xml:space="preserve">Všechny nové izolátory musí být vyhovující pro izolační hladinu 25kV z důvodu přípravy na výhledový přechod na jednotnou trakční soustavu 25kV, </w:t>
      </w:r>
      <w:proofErr w:type="gramStart"/>
      <w:r w:rsidRPr="00F0326C">
        <w:rPr>
          <w:b/>
        </w:rPr>
        <w:t>50Hz</w:t>
      </w:r>
      <w:proofErr w:type="gramEnd"/>
      <w:r w:rsidRPr="00F0326C">
        <w:rPr>
          <w:b/>
        </w:rPr>
        <w:t xml:space="preserve">. </w:t>
      </w:r>
    </w:p>
    <w:p w14:paraId="7E01B090" w14:textId="77777777" w:rsidR="000F5B07" w:rsidRPr="003C6195" w:rsidRDefault="000F5B07" w:rsidP="005267EA">
      <w:pPr>
        <w:rPr>
          <w:b/>
          <w:color w:val="FF0000"/>
          <w:sz w:val="24"/>
          <w:szCs w:val="24"/>
          <w:u w:val="single"/>
        </w:rPr>
      </w:pPr>
    </w:p>
    <w:p w14:paraId="21DF73A8" w14:textId="77777777" w:rsidR="005267EA" w:rsidRPr="00F0326C" w:rsidRDefault="005267EA" w:rsidP="005B1019">
      <w:pPr>
        <w:pStyle w:val="Nadpis2"/>
      </w:pPr>
      <w:bookmarkStart w:id="19" w:name="_Toc64355482"/>
      <w:proofErr w:type="gramStart"/>
      <w:r w:rsidRPr="00F0326C">
        <w:t xml:space="preserve">3.1  </w:t>
      </w:r>
      <w:r w:rsidR="004023BE" w:rsidRPr="00F0326C">
        <w:t>Z</w:t>
      </w:r>
      <w:r w:rsidRPr="00F0326C">
        <w:t>áklad</w:t>
      </w:r>
      <w:r w:rsidR="00A0366D" w:rsidRPr="00F0326C">
        <w:t>y</w:t>
      </w:r>
      <w:bookmarkEnd w:id="19"/>
      <w:proofErr w:type="gramEnd"/>
    </w:p>
    <w:p w14:paraId="1464CAE0" w14:textId="77777777" w:rsidR="00C82808" w:rsidRPr="00C82808" w:rsidRDefault="005267EA" w:rsidP="00C82808">
      <w:pPr>
        <w:rPr>
          <w:sz w:val="24"/>
          <w:szCs w:val="24"/>
        </w:rPr>
      </w:pPr>
      <w:r w:rsidRPr="00F0326C">
        <w:rPr>
          <w:sz w:val="24"/>
          <w:szCs w:val="24"/>
        </w:rPr>
        <w:tab/>
      </w:r>
      <w:r w:rsidR="00C82808" w:rsidRPr="00C82808">
        <w:rPr>
          <w:sz w:val="24"/>
          <w:szCs w:val="24"/>
        </w:rPr>
        <w:t>Výstavba nových základů TV není ve stavbě navržena</w:t>
      </w:r>
    </w:p>
    <w:p w14:paraId="79C7BADA" w14:textId="77777777" w:rsidR="00FB0D0D" w:rsidRPr="00F0326C" w:rsidRDefault="00C0109C" w:rsidP="005B1019">
      <w:pPr>
        <w:pStyle w:val="Nadpis2"/>
      </w:pPr>
      <w:bookmarkStart w:id="20" w:name="_Toc64355483"/>
      <w:proofErr w:type="gramStart"/>
      <w:r w:rsidRPr="00F0326C">
        <w:t>3.</w:t>
      </w:r>
      <w:r w:rsidR="005267EA" w:rsidRPr="00F0326C">
        <w:t>2</w:t>
      </w:r>
      <w:r w:rsidRPr="00F0326C">
        <w:t xml:space="preserve">  Stožár</w:t>
      </w:r>
      <w:r w:rsidR="00A0366D" w:rsidRPr="00F0326C">
        <w:t>y</w:t>
      </w:r>
      <w:proofErr w:type="gramEnd"/>
      <w:r w:rsidR="001738B8">
        <w:t xml:space="preserve"> a nosné brány</w:t>
      </w:r>
      <w:bookmarkEnd w:id="20"/>
    </w:p>
    <w:p w14:paraId="7E584855" w14:textId="77777777" w:rsidR="00137172" w:rsidRPr="00F0326C" w:rsidRDefault="00C82808" w:rsidP="003548A2">
      <w:pPr>
        <w:ind w:left="426"/>
        <w:jc w:val="both"/>
        <w:rPr>
          <w:sz w:val="24"/>
          <w:szCs w:val="24"/>
        </w:rPr>
      </w:pPr>
      <w:r w:rsidRPr="00C82808">
        <w:rPr>
          <w:sz w:val="24"/>
          <w:szCs w:val="24"/>
        </w:rPr>
        <w:t>Stavba nových podpěr TV není ve stavbě navržena</w:t>
      </w:r>
    </w:p>
    <w:p w14:paraId="1BDBF0EC" w14:textId="77777777" w:rsidR="00B44410" w:rsidRPr="00F0326C" w:rsidRDefault="00B44410" w:rsidP="005B1019">
      <w:pPr>
        <w:pStyle w:val="Nadpis2"/>
      </w:pPr>
      <w:bookmarkStart w:id="21" w:name="_Toc64355484"/>
      <w:proofErr w:type="gramStart"/>
      <w:r w:rsidRPr="00F0326C">
        <w:t>3.</w:t>
      </w:r>
      <w:r w:rsidR="005267EA" w:rsidRPr="00F0326C">
        <w:t>3</w:t>
      </w:r>
      <w:r w:rsidRPr="00F0326C">
        <w:t xml:space="preserve">  Napájení</w:t>
      </w:r>
      <w:proofErr w:type="gramEnd"/>
      <w:r w:rsidRPr="00F0326C">
        <w:t xml:space="preserve"> trakčního vedení</w:t>
      </w:r>
      <w:bookmarkEnd w:id="21"/>
    </w:p>
    <w:p w14:paraId="5FB653F1" w14:textId="77777777" w:rsidR="004A1C79" w:rsidRDefault="004A1C79" w:rsidP="00112111">
      <w:pPr>
        <w:jc w:val="both"/>
        <w:rPr>
          <w:sz w:val="24"/>
          <w:szCs w:val="24"/>
        </w:rPr>
      </w:pPr>
    </w:p>
    <w:p w14:paraId="70BF25F4" w14:textId="77777777" w:rsidR="00112111" w:rsidRPr="00F0326C" w:rsidRDefault="004A1C79" w:rsidP="00C82808">
      <w:pPr>
        <w:jc w:val="both"/>
        <w:rPr>
          <w:sz w:val="24"/>
          <w:szCs w:val="24"/>
        </w:rPr>
      </w:pPr>
      <w:r w:rsidRPr="00B44410">
        <w:rPr>
          <w:sz w:val="24"/>
          <w:szCs w:val="24"/>
        </w:rPr>
        <w:t xml:space="preserve">Napájení trakčního </w:t>
      </w:r>
      <w:proofErr w:type="gramStart"/>
      <w:r w:rsidRPr="00B44410">
        <w:rPr>
          <w:sz w:val="24"/>
          <w:szCs w:val="24"/>
        </w:rPr>
        <w:t xml:space="preserve">vedení </w:t>
      </w:r>
      <w:r w:rsidR="00C82808">
        <w:rPr>
          <w:sz w:val="24"/>
          <w:szCs w:val="24"/>
        </w:rPr>
        <w:t xml:space="preserve"> je</w:t>
      </w:r>
      <w:proofErr w:type="gramEnd"/>
      <w:r w:rsidR="00C82808">
        <w:rPr>
          <w:sz w:val="24"/>
          <w:szCs w:val="24"/>
        </w:rPr>
        <w:t xml:space="preserve"> beze změny </w:t>
      </w:r>
    </w:p>
    <w:p w14:paraId="702006EF" w14:textId="77777777" w:rsidR="00B44410" w:rsidRPr="00136E04" w:rsidRDefault="00B44410" w:rsidP="005B1019">
      <w:pPr>
        <w:pStyle w:val="Nadpis2"/>
      </w:pPr>
      <w:bookmarkStart w:id="22" w:name="OLE_LINK1"/>
      <w:bookmarkStart w:id="23" w:name="_Toc64355485"/>
      <w:proofErr w:type="gramStart"/>
      <w:r w:rsidRPr="00136E04">
        <w:t>3.</w:t>
      </w:r>
      <w:r w:rsidR="00D2799D" w:rsidRPr="00136E04">
        <w:t>4</w:t>
      </w:r>
      <w:r w:rsidRPr="00136E04">
        <w:t xml:space="preserve">  Použitá</w:t>
      </w:r>
      <w:proofErr w:type="gramEnd"/>
      <w:r w:rsidRPr="00136E04">
        <w:t xml:space="preserve"> sestava trakčního vedení</w:t>
      </w:r>
      <w:bookmarkEnd w:id="23"/>
    </w:p>
    <w:bookmarkEnd w:id="22"/>
    <w:p w14:paraId="17B7046D" w14:textId="77777777" w:rsidR="00C82808" w:rsidRDefault="00C82808" w:rsidP="00C82808">
      <w:pPr>
        <w:jc w:val="both"/>
        <w:rPr>
          <w:sz w:val="24"/>
          <w:szCs w:val="24"/>
        </w:rPr>
      </w:pPr>
    </w:p>
    <w:p w14:paraId="633177FA" w14:textId="77777777" w:rsidR="00C82808" w:rsidRPr="00C82808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Traťový úsek je elektrizován stejnosměrnou proudovou soustavou označenou 2 DC 3kV/IT.</w:t>
      </w:r>
    </w:p>
    <w:p w14:paraId="7BD49C5D" w14:textId="77777777" w:rsidR="00C82808" w:rsidRPr="00C82808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lastRenderedPageBreak/>
        <w:t xml:space="preserve">Systém TV je v obou kolejích řetězovkový hlavní, plně kompenzovaný, napínaný stálým tahem 15 </w:t>
      </w:r>
      <w:proofErr w:type="spellStart"/>
      <w:r w:rsidRPr="00C82808">
        <w:rPr>
          <w:sz w:val="24"/>
          <w:szCs w:val="24"/>
        </w:rPr>
        <w:t>kN</w:t>
      </w:r>
      <w:proofErr w:type="spellEnd"/>
      <w:r w:rsidRPr="00C82808">
        <w:rPr>
          <w:sz w:val="24"/>
          <w:szCs w:val="24"/>
        </w:rPr>
        <w:t xml:space="preserve"> v troleji i nosném laně. Průřez trolej je 150mm2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 xml:space="preserve">, průřez nosného lana je 120 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>.</w:t>
      </w:r>
    </w:p>
    <w:p w14:paraId="267FA73B" w14:textId="77777777" w:rsidR="00335B6F" w:rsidRDefault="00C82808" w:rsidP="00C82808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 xml:space="preserve">Vodiče TV jsou doplněny zesilovacím vedením 1x120 mm2 </w:t>
      </w:r>
      <w:proofErr w:type="spellStart"/>
      <w:r w:rsidRPr="00C82808">
        <w:rPr>
          <w:sz w:val="24"/>
          <w:szCs w:val="24"/>
        </w:rPr>
        <w:t>Cu</w:t>
      </w:r>
      <w:proofErr w:type="spellEnd"/>
      <w:r w:rsidRPr="00C82808">
        <w:rPr>
          <w:sz w:val="24"/>
          <w:szCs w:val="24"/>
        </w:rPr>
        <w:t xml:space="preserve"> v každé koleji.</w:t>
      </w:r>
    </w:p>
    <w:p w14:paraId="0A3F3743" w14:textId="77777777" w:rsidR="00B44410" w:rsidRPr="00136E04" w:rsidRDefault="00B44410" w:rsidP="005B1019">
      <w:pPr>
        <w:pStyle w:val="Nadpis2"/>
      </w:pPr>
      <w:bookmarkStart w:id="24" w:name="_Toc64355486"/>
      <w:proofErr w:type="gramStart"/>
      <w:r w:rsidRPr="00136E04">
        <w:t>3.</w:t>
      </w:r>
      <w:r w:rsidR="004023BE" w:rsidRPr="00136E04">
        <w:t>5</w:t>
      </w:r>
      <w:r w:rsidRPr="00136E04">
        <w:t xml:space="preserve">  Pevné</w:t>
      </w:r>
      <w:proofErr w:type="gramEnd"/>
      <w:r w:rsidRPr="00136E04">
        <w:t xml:space="preserve"> body</w:t>
      </w:r>
      <w:bookmarkEnd w:id="24"/>
    </w:p>
    <w:p w14:paraId="3637BAFD" w14:textId="77777777" w:rsidR="00335B6F" w:rsidRDefault="00335B6F" w:rsidP="009267A6">
      <w:pPr>
        <w:pStyle w:val="Zkladntext"/>
        <w:jc w:val="both"/>
        <w:rPr>
          <w:szCs w:val="24"/>
        </w:rPr>
      </w:pPr>
    </w:p>
    <w:p w14:paraId="130D57DA" w14:textId="77777777" w:rsidR="00901ED8" w:rsidRPr="00136E04" w:rsidRDefault="00C82808" w:rsidP="000F291C">
      <w:pPr>
        <w:jc w:val="both"/>
        <w:rPr>
          <w:sz w:val="24"/>
        </w:rPr>
      </w:pPr>
      <w:r w:rsidRPr="00C82808">
        <w:rPr>
          <w:sz w:val="24"/>
          <w:szCs w:val="24"/>
        </w:rPr>
        <w:t>Zůstávají stávající.</w:t>
      </w:r>
    </w:p>
    <w:p w14:paraId="01EFF4CE" w14:textId="77777777" w:rsidR="00130DB2" w:rsidRPr="00136E04" w:rsidRDefault="00130DB2" w:rsidP="005B1019">
      <w:pPr>
        <w:pStyle w:val="Nadpis2"/>
      </w:pPr>
      <w:bookmarkStart w:id="25" w:name="_Toc64355487"/>
      <w:proofErr w:type="gramStart"/>
      <w:r w:rsidRPr="00136E04">
        <w:t>3.6  Závěsy</w:t>
      </w:r>
      <w:proofErr w:type="gramEnd"/>
      <w:r w:rsidRPr="00136E04">
        <w:t xml:space="preserve"> na </w:t>
      </w:r>
      <w:r w:rsidR="00F1122D" w:rsidRPr="00136E04">
        <w:t xml:space="preserve">konzolách a </w:t>
      </w:r>
      <w:r w:rsidRPr="00136E04">
        <w:t>branách</w:t>
      </w:r>
      <w:bookmarkEnd w:id="25"/>
    </w:p>
    <w:p w14:paraId="6D8F358F" w14:textId="77777777" w:rsidR="003D621B" w:rsidRPr="00136E04" w:rsidRDefault="003D621B" w:rsidP="00130DB2">
      <w:pPr>
        <w:pStyle w:val="Zkladntext"/>
        <w:jc w:val="both"/>
        <w:rPr>
          <w:szCs w:val="24"/>
        </w:rPr>
      </w:pPr>
    </w:p>
    <w:p w14:paraId="2A06AE08" w14:textId="77777777" w:rsidR="00C82808" w:rsidRPr="00136E04" w:rsidRDefault="00C82808" w:rsidP="00C82808">
      <w:pPr>
        <w:jc w:val="both"/>
        <w:rPr>
          <w:sz w:val="24"/>
        </w:rPr>
      </w:pPr>
      <w:r w:rsidRPr="00C82808">
        <w:rPr>
          <w:sz w:val="24"/>
          <w:szCs w:val="24"/>
        </w:rPr>
        <w:t>Zůstávají stávající.</w:t>
      </w:r>
    </w:p>
    <w:p w14:paraId="5D4F35DB" w14:textId="77777777" w:rsidR="00335B6F" w:rsidRPr="00B44410" w:rsidRDefault="00335B6F" w:rsidP="005B1019">
      <w:pPr>
        <w:pStyle w:val="Nadpis2"/>
      </w:pPr>
      <w:bookmarkStart w:id="26" w:name="_Toc64355488"/>
      <w:proofErr w:type="gramStart"/>
      <w:r w:rsidRPr="00B44410">
        <w:t>3.</w:t>
      </w:r>
      <w:r>
        <w:t>7</w:t>
      </w:r>
      <w:r w:rsidRPr="00B44410">
        <w:t xml:space="preserve">  Výška</w:t>
      </w:r>
      <w:proofErr w:type="gramEnd"/>
      <w:r w:rsidRPr="00B44410">
        <w:t xml:space="preserve"> trolejového drátu</w:t>
      </w:r>
      <w:bookmarkEnd w:id="26"/>
    </w:p>
    <w:p w14:paraId="42D2014E" w14:textId="77777777" w:rsidR="00C82808" w:rsidRDefault="00C82808" w:rsidP="00335B6F">
      <w:pPr>
        <w:jc w:val="both"/>
        <w:rPr>
          <w:sz w:val="24"/>
          <w:szCs w:val="24"/>
        </w:rPr>
      </w:pPr>
    </w:p>
    <w:p w14:paraId="0D88D2A6" w14:textId="77777777" w:rsidR="00335B6F" w:rsidRPr="00C82808" w:rsidRDefault="00335B6F" w:rsidP="00335B6F">
      <w:pPr>
        <w:jc w:val="both"/>
        <w:rPr>
          <w:sz w:val="24"/>
          <w:szCs w:val="24"/>
        </w:rPr>
      </w:pPr>
      <w:r w:rsidRPr="00C82808">
        <w:rPr>
          <w:sz w:val="24"/>
          <w:szCs w:val="24"/>
        </w:rPr>
        <w:t>Základní výška trolejového drátu podle ČSN 341530</w:t>
      </w:r>
      <w:r w:rsidR="00A03D3C" w:rsidRPr="00C82808">
        <w:rPr>
          <w:sz w:val="24"/>
          <w:szCs w:val="24"/>
        </w:rPr>
        <w:t xml:space="preserve"> ed.2</w:t>
      </w:r>
      <w:r w:rsidRPr="00C82808">
        <w:rPr>
          <w:sz w:val="24"/>
          <w:szCs w:val="24"/>
        </w:rPr>
        <w:t xml:space="preserve"> je 5,50 m nad TK. Projektovaná normální výška troleje v závěsech ve stanici je 5,60 m nad TK.</w:t>
      </w:r>
    </w:p>
    <w:p w14:paraId="5505DE74" w14:textId="77777777" w:rsidR="00335B6F" w:rsidRPr="00C82808" w:rsidRDefault="00335B6F" w:rsidP="00335B6F">
      <w:pPr>
        <w:pStyle w:val="Zkladntext"/>
        <w:jc w:val="both"/>
        <w:rPr>
          <w:szCs w:val="24"/>
        </w:rPr>
      </w:pPr>
      <w:r w:rsidRPr="00C82808">
        <w:rPr>
          <w:szCs w:val="24"/>
        </w:rPr>
        <w:t>Změna výšky troleje není navržena.</w:t>
      </w:r>
    </w:p>
    <w:p w14:paraId="5D33F22A" w14:textId="77777777" w:rsidR="00943A1A" w:rsidRPr="00C82808" w:rsidRDefault="00943A1A" w:rsidP="00335B6F">
      <w:pPr>
        <w:pStyle w:val="Zkladntext"/>
        <w:jc w:val="both"/>
        <w:rPr>
          <w:szCs w:val="24"/>
        </w:rPr>
      </w:pPr>
    </w:p>
    <w:p w14:paraId="2CDE0FEC" w14:textId="77777777" w:rsidR="00943A1A" w:rsidRDefault="00F31348" w:rsidP="005B1019">
      <w:pPr>
        <w:pStyle w:val="Nadpis2"/>
      </w:pPr>
      <w:bookmarkStart w:id="27" w:name="_Toc64355489"/>
      <w:proofErr w:type="gramStart"/>
      <w:r>
        <w:t>3</w:t>
      </w:r>
      <w:r w:rsidR="00943A1A">
        <w:t>.</w:t>
      </w:r>
      <w:r>
        <w:t>8</w:t>
      </w:r>
      <w:r w:rsidR="00943A1A">
        <w:t xml:space="preserve">  Zesilovací</w:t>
      </w:r>
      <w:proofErr w:type="gramEnd"/>
      <w:r w:rsidR="00943A1A">
        <w:t xml:space="preserve"> vedení</w:t>
      </w:r>
      <w:bookmarkEnd w:id="27"/>
    </w:p>
    <w:p w14:paraId="5A4795D2" w14:textId="77777777" w:rsidR="00564ADB" w:rsidRDefault="00564ADB" w:rsidP="00564ADB"/>
    <w:p w14:paraId="5E15A254" w14:textId="48DCD0EB" w:rsidR="00C82808" w:rsidRDefault="00C82808" w:rsidP="00564ADB">
      <w:pPr>
        <w:rPr>
          <w:b/>
          <w:bCs/>
          <w:i/>
          <w:iCs/>
        </w:rPr>
      </w:pPr>
      <w:r w:rsidRPr="00C82808">
        <w:t xml:space="preserve">Stávající zesilovací vedení je průřezu 1 x 120mm2 </w:t>
      </w:r>
      <w:proofErr w:type="spellStart"/>
      <w:proofErr w:type="gramStart"/>
      <w:r w:rsidRPr="00C82808">
        <w:t>Cu</w:t>
      </w:r>
      <w:proofErr w:type="spellEnd"/>
      <w:r w:rsidRPr="00C82808">
        <w:t xml:space="preserve"> .</w:t>
      </w:r>
      <w:proofErr w:type="gramEnd"/>
      <w:r w:rsidRPr="00C82808">
        <w:t xml:space="preserve"> Zesilovací vedení je na stožárech </w:t>
      </w:r>
      <w:r w:rsidRPr="00564ADB">
        <w:t xml:space="preserve">uchyceno na svislých nebo „V“ závěsech. Proudová propojení jsou navržena z lana 95 </w:t>
      </w:r>
      <w:proofErr w:type="spellStart"/>
      <w:r w:rsidRPr="00564ADB">
        <w:t>Cu</w:t>
      </w:r>
      <w:proofErr w:type="spellEnd"/>
      <w:r w:rsidRPr="00564ADB">
        <w:t xml:space="preserve"> ve vzdálenostech podle sestavy „J“.</w:t>
      </w:r>
      <w:r w:rsidRPr="00C82808">
        <w:t xml:space="preserve"> </w:t>
      </w:r>
    </w:p>
    <w:p w14:paraId="7F01694C" w14:textId="77777777" w:rsidR="00286913" w:rsidRPr="00286913" w:rsidRDefault="00286913" w:rsidP="005B1019">
      <w:pPr>
        <w:pStyle w:val="Nadpis2"/>
      </w:pPr>
      <w:bookmarkStart w:id="28" w:name="_Toc64355490"/>
      <w:proofErr w:type="gramStart"/>
      <w:r w:rsidRPr="00286913">
        <w:t>3.9  Osvětlení</w:t>
      </w:r>
      <w:proofErr w:type="gramEnd"/>
      <w:r w:rsidRPr="00286913">
        <w:t xml:space="preserve"> na trakčních podpěrách</w:t>
      </w:r>
      <w:bookmarkEnd w:id="28"/>
    </w:p>
    <w:p w14:paraId="6DA41D24" w14:textId="77777777" w:rsidR="00564ADB" w:rsidRDefault="00564ADB" w:rsidP="00564ADB"/>
    <w:p w14:paraId="74318151" w14:textId="42F5E021" w:rsidR="00C82808" w:rsidRPr="00C82808" w:rsidRDefault="00C82808" w:rsidP="00564ADB">
      <w:pPr>
        <w:rPr>
          <w:b/>
          <w:bCs/>
          <w:i/>
          <w:iCs/>
        </w:rPr>
      </w:pPr>
      <w:r w:rsidRPr="00C82808">
        <w:t>Není navrženo.</w:t>
      </w:r>
    </w:p>
    <w:p w14:paraId="2A3AF23E" w14:textId="77777777" w:rsidR="00EF7984" w:rsidRDefault="00EF7984" w:rsidP="005B1019">
      <w:pPr>
        <w:pStyle w:val="Nadpis2"/>
      </w:pPr>
      <w:bookmarkStart w:id="29" w:name="_Toc64355491"/>
      <w:r>
        <w:t xml:space="preserve">3.10 </w:t>
      </w:r>
      <w:r w:rsidRPr="00EF7984">
        <w:t>Závěsný kabel 22kV na trakčních podpěrách</w:t>
      </w:r>
      <w:bookmarkEnd w:id="29"/>
    </w:p>
    <w:p w14:paraId="3EE6523C" w14:textId="77777777" w:rsidR="00564ADB" w:rsidRDefault="00564ADB" w:rsidP="00564ADB"/>
    <w:p w14:paraId="326C0B11" w14:textId="45F40EBD" w:rsidR="00C82808" w:rsidRPr="00C82808" w:rsidRDefault="00C82808" w:rsidP="00564ADB">
      <w:pPr>
        <w:rPr>
          <w:b/>
          <w:bCs/>
          <w:i/>
          <w:iCs/>
        </w:rPr>
      </w:pPr>
      <w:r w:rsidRPr="00C82808">
        <w:t>Není navržen.</w:t>
      </w:r>
    </w:p>
    <w:p w14:paraId="75F15D25" w14:textId="77777777" w:rsidR="00EF7984" w:rsidRPr="00EF7984" w:rsidRDefault="00EF7984" w:rsidP="005B1019">
      <w:pPr>
        <w:pStyle w:val="Nadpis2"/>
      </w:pPr>
      <w:bookmarkStart w:id="30" w:name="_Toc64355492"/>
      <w:r>
        <w:t xml:space="preserve">3.11 </w:t>
      </w:r>
      <w:r w:rsidRPr="00EF7984">
        <w:t xml:space="preserve">Závěsný </w:t>
      </w:r>
      <w:r>
        <w:t>optický kabel</w:t>
      </w:r>
      <w:bookmarkEnd w:id="30"/>
    </w:p>
    <w:p w14:paraId="1F02C4B0" w14:textId="77777777" w:rsidR="00564ADB" w:rsidRDefault="00564ADB" w:rsidP="00564ADB"/>
    <w:p w14:paraId="478F49B4" w14:textId="78BA52AE" w:rsidR="00C82808" w:rsidRPr="00C82808" w:rsidRDefault="00C82808" w:rsidP="00564ADB">
      <w:pPr>
        <w:rPr>
          <w:b/>
          <w:bCs/>
          <w:i/>
          <w:iCs/>
        </w:rPr>
      </w:pPr>
      <w:r w:rsidRPr="00C82808">
        <w:t>Není navržen.</w:t>
      </w:r>
    </w:p>
    <w:p w14:paraId="5F0B6291" w14:textId="77777777" w:rsidR="00C82808" w:rsidRDefault="00C82808" w:rsidP="00C82808">
      <w:pPr>
        <w:pStyle w:val="Nadpis1"/>
      </w:pPr>
      <w:bookmarkStart w:id="31" w:name="_Toc524708025"/>
      <w:bookmarkStart w:id="32" w:name="_Toc61621367"/>
      <w:bookmarkStart w:id="33" w:name="_Toc62120010"/>
      <w:bookmarkStart w:id="34" w:name="_Toc64355493"/>
      <w:proofErr w:type="gramStart"/>
      <w:r>
        <w:t>4</w:t>
      </w:r>
      <w:r w:rsidRPr="005E539F">
        <w:t>.0  Ochrana</w:t>
      </w:r>
      <w:proofErr w:type="gramEnd"/>
      <w:r w:rsidRPr="005E539F">
        <w:t xml:space="preserve"> před úrazem elektrickým proudem</w:t>
      </w:r>
      <w:bookmarkEnd w:id="31"/>
      <w:bookmarkEnd w:id="32"/>
      <w:bookmarkEnd w:id="33"/>
      <w:bookmarkEnd w:id="34"/>
    </w:p>
    <w:p w14:paraId="52D14F42" w14:textId="77777777" w:rsidR="00C82808" w:rsidRPr="005E539F" w:rsidRDefault="00C82808" w:rsidP="00C82808">
      <w:pPr>
        <w:pStyle w:val="Nadpis2"/>
      </w:pPr>
      <w:bookmarkStart w:id="35" w:name="_Toc524708026"/>
      <w:bookmarkStart w:id="36" w:name="_Toc61621368"/>
      <w:bookmarkStart w:id="37" w:name="_Toc62120011"/>
      <w:bookmarkStart w:id="38" w:name="_Toc64355494"/>
      <w:r>
        <w:t>4</w:t>
      </w:r>
      <w:r w:rsidRPr="005E539F">
        <w:t>.1 Základní ochrana (ochrana před dotykem živých částí)</w:t>
      </w:r>
      <w:bookmarkEnd w:id="35"/>
      <w:bookmarkEnd w:id="36"/>
      <w:bookmarkEnd w:id="37"/>
      <w:bookmarkEnd w:id="38"/>
      <w:r w:rsidRPr="005E539F">
        <w:t xml:space="preserve"> </w:t>
      </w:r>
    </w:p>
    <w:p w14:paraId="42DA771C" w14:textId="77777777" w:rsidR="00C82808" w:rsidRPr="005E539F" w:rsidRDefault="00C82808" w:rsidP="00C82808">
      <w:pPr>
        <w:jc w:val="both"/>
        <w:rPr>
          <w:b/>
          <w:sz w:val="24"/>
          <w:szCs w:val="24"/>
        </w:rPr>
      </w:pPr>
    </w:p>
    <w:p w14:paraId="521848BC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.1.1 Ochrana izolací</w:t>
      </w:r>
      <w:r>
        <w:rPr>
          <w:b/>
          <w:sz w:val="24"/>
          <w:szCs w:val="24"/>
        </w:rPr>
        <w:t xml:space="preserve"> – </w:t>
      </w:r>
      <w:r w:rsidRPr="002825C0">
        <w:rPr>
          <w:bCs/>
          <w:sz w:val="24"/>
          <w:szCs w:val="24"/>
        </w:rPr>
        <w:t>zůstává stávající</w:t>
      </w:r>
    </w:p>
    <w:p w14:paraId="08AB2CCA" w14:textId="77777777" w:rsidR="00C82808" w:rsidRDefault="00C82808" w:rsidP="00C82808">
      <w:pPr>
        <w:jc w:val="both"/>
        <w:rPr>
          <w:b/>
          <w:sz w:val="24"/>
          <w:szCs w:val="24"/>
        </w:rPr>
      </w:pPr>
    </w:p>
    <w:p w14:paraId="29E208B7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>2</w:t>
      </w:r>
      <w:r w:rsidRPr="005E539F">
        <w:rPr>
          <w:b/>
          <w:sz w:val="24"/>
          <w:szCs w:val="24"/>
        </w:rPr>
        <w:t xml:space="preserve"> Ochrana </w:t>
      </w:r>
      <w:r>
        <w:rPr>
          <w:b/>
          <w:sz w:val="24"/>
          <w:szCs w:val="24"/>
        </w:rPr>
        <w:t xml:space="preserve">polohou (vzdušnou vzdáleností) – </w:t>
      </w:r>
      <w:r w:rsidRPr="002825C0">
        <w:rPr>
          <w:bCs/>
          <w:sz w:val="24"/>
          <w:szCs w:val="24"/>
        </w:rPr>
        <w:t>zůstává stávající</w:t>
      </w:r>
    </w:p>
    <w:p w14:paraId="5F752B52" w14:textId="77777777" w:rsidR="00C82808" w:rsidRPr="005E539F" w:rsidRDefault="00C82808" w:rsidP="00C82808">
      <w:pPr>
        <w:jc w:val="both"/>
        <w:rPr>
          <w:b/>
          <w:sz w:val="24"/>
          <w:szCs w:val="24"/>
        </w:rPr>
      </w:pPr>
    </w:p>
    <w:p w14:paraId="2D0BD6A3" w14:textId="77777777" w:rsidR="00C82808" w:rsidRDefault="00C82808" w:rsidP="00C82808">
      <w:pPr>
        <w:jc w:val="both"/>
        <w:rPr>
          <w:b/>
          <w:sz w:val="24"/>
          <w:u w:val="single"/>
        </w:rPr>
      </w:pP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.1.3 Ochrana zábranou, přepážkou nebo krytem</w:t>
      </w:r>
      <w:r>
        <w:rPr>
          <w:b/>
          <w:sz w:val="24"/>
          <w:szCs w:val="24"/>
        </w:rPr>
        <w:t xml:space="preserve"> – </w:t>
      </w:r>
      <w:r w:rsidRPr="002825C0">
        <w:rPr>
          <w:bCs/>
          <w:sz w:val="24"/>
          <w:szCs w:val="24"/>
        </w:rPr>
        <w:t>zůstává stávající</w:t>
      </w:r>
    </w:p>
    <w:p w14:paraId="3A35E9A1" w14:textId="77777777" w:rsidR="00C82808" w:rsidRDefault="00C82808" w:rsidP="00C82808">
      <w:pPr>
        <w:rPr>
          <w:b/>
          <w:sz w:val="24"/>
          <w:u w:val="single"/>
        </w:rPr>
      </w:pPr>
    </w:p>
    <w:p w14:paraId="4150AB17" w14:textId="77777777" w:rsidR="00C82808" w:rsidRPr="005E539F" w:rsidRDefault="00C82808" w:rsidP="00C82808">
      <w:pPr>
        <w:pStyle w:val="Nadpis2"/>
      </w:pPr>
      <w:bookmarkStart w:id="39" w:name="_Toc524708027"/>
      <w:bookmarkStart w:id="40" w:name="_Toc61621369"/>
      <w:bookmarkStart w:id="41" w:name="_Toc62120012"/>
      <w:bookmarkStart w:id="42" w:name="_Toc64355495"/>
      <w:r>
        <w:lastRenderedPageBreak/>
        <w:t>4</w:t>
      </w:r>
      <w:r w:rsidRPr="005E539F">
        <w:t>.2 Ochrana při poruše (Ochrana před nebezpečným dotykem neživých částí)</w:t>
      </w:r>
      <w:bookmarkEnd w:id="39"/>
      <w:bookmarkEnd w:id="40"/>
      <w:bookmarkEnd w:id="41"/>
      <w:bookmarkEnd w:id="42"/>
      <w:r w:rsidRPr="005E539F">
        <w:t xml:space="preserve"> </w:t>
      </w:r>
    </w:p>
    <w:p w14:paraId="4EC076E2" w14:textId="77777777" w:rsidR="00C82808" w:rsidRDefault="00C82808" w:rsidP="00C82808">
      <w:pPr>
        <w:jc w:val="both"/>
        <w:rPr>
          <w:sz w:val="24"/>
          <w:szCs w:val="24"/>
        </w:rPr>
      </w:pPr>
      <w:r w:rsidRPr="008D0A31">
        <w:rPr>
          <w:b/>
          <w:sz w:val="24"/>
          <w:u w:val="single"/>
        </w:rPr>
        <w:br/>
      </w:r>
      <w:r>
        <w:rPr>
          <w:b/>
          <w:sz w:val="24"/>
          <w:szCs w:val="24"/>
        </w:rPr>
        <w:t>4</w:t>
      </w:r>
      <w:r w:rsidRPr="005E539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2.</w:t>
      </w:r>
      <w:r w:rsidRPr="005E539F">
        <w:rPr>
          <w:b/>
          <w:sz w:val="24"/>
          <w:szCs w:val="24"/>
        </w:rPr>
        <w:t xml:space="preserve">1 – </w:t>
      </w:r>
      <w:r>
        <w:rPr>
          <w:b/>
          <w:sz w:val="24"/>
          <w:szCs w:val="24"/>
        </w:rPr>
        <w:t xml:space="preserve">Ochrana </w:t>
      </w:r>
      <w:proofErr w:type="gramStart"/>
      <w:r>
        <w:rPr>
          <w:b/>
          <w:sz w:val="24"/>
          <w:szCs w:val="24"/>
        </w:rPr>
        <w:t xml:space="preserve">ukolejněním - </w:t>
      </w:r>
      <w:r w:rsidRPr="009F2B9B">
        <w:rPr>
          <w:sz w:val="24"/>
          <w:szCs w:val="24"/>
        </w:rPr>
        <w:t>je</w:t>
      </w:r>
      <w:proofErr w:type="gramEnd"/>
      <w:r w:rsidRPr="009F2B9B">
        <w:rPr>
          <w:sz w:val="24"/>
          <w:szCs w:val="24"/>
        </w:rPr>
        <w:t xml:space="preserve"> řešena ve smyslu ČSN 341500</w:t>
      </w:r>
      <w:r>
        <w:rPr>
          <w:sz w:val="24"/>
          <w:szCs w:val="24"/>
        </w:rPr>
        <w:t xml:space="preserve"> ed.2</w:t>
      </w:r>
      <w:r w:rsidRPr="009F2B9B">
        <w:rPr>
          <w:sz w:val="24"/>
          <w:szCs w:val="24"/>
        </w:rPr>
        <w:t xml:space="preserve">, ČSN 341530 </w:t>
      </w:r>
      <w:r>
        <w:rPr>
          <w:sz w:val="24"/>
          <w:szCs w:val="24"/>
        </w:rPr>
        <w:t xml:space="preserve">ed.2 </w:t>
      </w:r>
      <w:r w:rsidRPr="009F2B9B">
        <w:rPr>
          <w:sz w:val="24"/>
          <w:szCs w:val="24"/>
        </w:rPr>
        <w:t>při</w:t>
      </w:r>
      <w:r>
        <w:rPr>
          <w:sz w:val="24"/>
          <w:szCs w:val="24"/>
        </w:rPr>
        <w:t xml:space="preserve"> </w:t>
      </w:r>
      <w:r w:rsidRPr="009F2B9B">
        <w:rPr>
          <w:sz w:val="24"/>
          <w:szCs w:val="24"/>
        </w:rPr>
        <w:t xml:space="preserve">respektování ustanovení ČSN IEC 913, ČSN EN 50122-1 </w:t>
      </w:r>
      <w:r>
        <w:rPr>
          <w:sz w:val="24"/>
          <w:szCs w:val="24"/>
        </w:rPr>
        <w:t xml:space="preserve">ed.2 </w:t>
      </w:r>
      <w:r w:rsidRPr="009F2B9B">
        <w:rPr>
          <w:sz w:val="24"/>
          <w:szCs w:val="24"/>
        </w:rPr>
        <w:t>a ČSN 50122-2</w:t>
      </w:r>
      <w:r>
        <w:rPr>
          <w:sz w:val="24"/>
          <w:szCs w:val="24"/>
        </w:rPr>
        <w:t xml:space="preserve"> ed.2</w:t>
      </w:r>
      <w:r w:rsidRPr="009F2B9B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F2B9B">
        <w:rPr>
          <w:sz w:val="24"/>
          <w:szCs w:val="24"/>
        </w:rPr>
        <w:t>Ukolejnění musí být provedeno tak, aby nebyla ovlivněna funkce zabezpečovacího zařízení.</w:t>
      </w:r>
      <w:r>
        <w:rPr>
          <w:sz w:val="24"/>
          <w:szCs w:val="24"/>
        </w:rPr>
        <w:t xml:space="preserve"> Je použito </w:t>
      </w:r>
      <w:r w:rsidRPr="009F2B9B">
        <w:rPr>
          <w:sz w:val="24"/>
          <w:szCs w:val="24"/>
        </w:rPr>
        <w:t xml:space="preserve">individuální </w:t>
      </w:r>
      <w:r>
        <w:rPr>
          <w:sz w:val="24"/>
          <w:szCs w:val="24"/>
        </w:rPr>
        <w:t xml:space="preserve">nepřímé </w:t>
      </w:r>
      <w:r w:rsidRPr="009F2B9B">
        <w:rPr>
          <w:sz w:val="24"/>
          <w:szCs w:val="24"/>
        </w:rPr>
        <w:t xml:space="preserve">ukolejnění jednotlivých stožárů a konstrukcí </w:t>
      </w:r>
      <w:r>
        <w:rPr>
          <w:sz w:val="24"/>
          <w:szCs w:val="24"/>
        </w:rPr>
        <w:t xml:space="preserve">(do vodivého spojení chráněné konstrukce se zpětným kolejnicovým vedením je vloženo zařízení pro omezení </w:t>
      </w:r>
      <w:proofErr w:type="gramStart"/>
      <w:r>
        <w:rPr>
          <w:sz w:val="24"/>
          <w:szCs w:val="24"/>
        </w:rPr>
        <w:t>napětí - opakovatelná</w:t>
      </w:r>
      <w:proofErr w:type="gramEnd"/>
      <w:r>
        <w:rPr>
          <w:sz w:val="24"/>
          <w:szCs w:val="24"/>
        </w:rPr>
        <w:t xml:space="preserve"> průrazka)</w:t>
      </w:r>
      <w:r w:rsidRPr="009F2B9B">
        <w:rPr>
          <w:sz w:val="24"/>
          <w:szCs w:val="24"/>
        </w:rPr>
        <w:t xml:space="preserve">. </w:t>
      </w:r>
    </w:p>
    <w:p w14:paraId="489D9AA9" w14:textId="77777777" w:rsidR="00C82808" w:rsidRPr="007B6A3C" w:rsidRDefault="00C82808" w:rsidP="00C82808">
      <w:pPr>
        <w:jc w:val="both"/>
        <w:rPr>
          <w:sz w:val="24"/>
          <w:szCs w:val="24"/>
        </w:rPr>
      </w:pPr>
      <w:r w:rsidRPr="007B6A3C">
        <w:rPr>
          <w:sz w:val="24"/>
          <w:szCs w:val="24"/>
          <w:lang w:eastAsia="x-none"/>
        </w:rPr>
        <w:t xml:space="preserve">Po realizaci </w:t>
      </w:r>
      <w:r>
        <w:rPr>
          <w:sz w:val="24"/>
          <w:szCs w:val="24"/>
          <w:lang w:eastAsia="x-none"/>
        </w:rPr>
        <w:t>musí být</w:t>
      </w:r>
      <w:r w:rsidRPr="007B6A3C">
        <w:rPr>
          <w:sz w:val="24"/>
          <w:szCs w:val="24"/>
          <w:lang w:eastAsia="x-none"/>
        </w:rPr>
        <w:t xml:space="preserve"> provedeno měření dovolených dotykových napětí dle normy ČSN EN 50122-1 </w:t>
      </w:r>
      <w:proofErr w:type="spellStart"/>
      <w:r w:rsidRPr="007B6A3C">
        <w:rPr>
          <w:sz w:val="24"/>
          <w:szCs w:val="24"/>
          <w:lang w:eastAsia="x-none"/>
        </w:rPr>
        <w:t>ed</w:t>
      </w:r>
      <w:proofErr w:type="spellEnd"/>
      <w:r w:rsidRPr="007B6A3C">
        <w:rPr>
          <w:sz w:val="24"/>
          <w:szCs w:val="24"/>
          <w:lang w:eastAsia="x-none"/>
        </w:rPr>
        <w:t>. 2 pro krátkodobé i dlouhodobé stavy</w:t>
      </w:r>
      <w:r>
        <w:rPr>
          <w:sz w:val="24"/>
          <w:szCs w:val="24"/>
          <w:lang w:eastAsia="x-none"/>
        </w:rPr>
        <w:t>.</w:t>
      </w:r>
    </w:p>
    <w:p w14:paraId="61432813" w14:textId="77777777" w:rsidR="00C82808" w:rsidRDefault="00C82808" w:rsidP="00C82808">
      <w:pPr>
        <w:jc w:val="both"/>
        <w:rPr>
          <w:sz w:val="24"/>
          <w:szCs w:val="24"/>
        </w:rPr>
      </w:pPr>
    </w:p>
    <w:p w14:paraId="68654335" w14:textId="77777777" w:rsidR="00C82808" w:rsidRPr="00564ADB" w:rsidRDefault="00C82808" w:rsidP="00564ADB">
      <w:pPr>
        <w:pStyle w:val="Nadpis2"/>
      </w:pPr>
      <w:bookmarkStart w:id="43" w:name="_Toc524708028"/>
      <w:bookmarkStart w:id="44" w:name="_Toc61621370"/>
      <w:bookmarkStart w:id="45" w:name="_Toc62120013"/>
      <w:bookmarkStart w:id="46" w:name="_Toc64355496"/>
      <w:proofErr w:type="gramStart"/>
      <w:r w:rsidRPr="00564ADB">
        <w:t>4.3  Ochrana</w:t>
      </w:r>
      <w:proofErr w:type="gramEnd"/>
      <w:r w:rsidRPr="00564ADB">
        <w:t xml:space="preserve"> před přepětím</w:t>
      </w:r>
      <w:bookmarkEnd w:id="43"/>
      <w:bookmarkEnd w:id="44"/>
      <w:bookmarkEnd w:id="45"/>
      <w:bookmarkEnd w:id="46"/>
    </w:p>
    <w:p w14:paraId="0FD02E16" w14:textId="77777777" w:rsidR="00C82808" w:rsidRDefault="00C82808" w:rsidP="00C82808">
      <w:pPr>
        <w:jc w:val="both"/>
        <w:rPr>
          <w:sz w:val="24"/>
          <w:szCs w:val="24"/>
        </w:rPr>
      </w:pPr>
    </w:p>
    <w:p w14:paraId="4084AFB3" w14:textId="77777777" w:rsidR="00C82808" w:rsidRDefault="00C82808" w:rsidP="00C828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4.3.</w:t>
      </w:r>
      <w:r w:rsidRPr="00E97F90">
        <w:rPr>
          <w:b/>
          <w:sz w:val="24"/>
          <w:szCs w:val="24"/>
        </w:rPr>
        <w:t xml:space="preserve">1 Připojení ochran před přepětím </w:t>
      </w:r>
      <w:r>
        <w:rPr>
          <w:b/>
          <w:sz w:val="24"/>
          <w:szCs w:val="24"/>
        </w:rPr>
        <w:t xml:space="preserve">– </w:t>
      </w:r>
      <w:r>
        <w:rPr>
          <w:sz w:val="24"/>
          <w:szCs w:val="24"/>
        </w:rPr>
        <w:t>zůstává stávající.</w:t>
      </w:r>
    </w:p>
    <w:p w14:paraId="3D553839" w14:textId="77777777" w:rsidR="00C82808" w:rsidRPr="003C6195" w:rsidRDefault="00C82808" w:rsidP="00C82808">
      <w:pPr>
        <w:pStyle w:val="Zkladntext"/>
        <w:jc w:val="both"/>
        <w:rPr>
          <w:color w:val="FF0000"/>
          <w:szCs w:val="24"/>
        </w:rPr>
      </w:pPr>
    </w:p>
    <w:p w14:paraId="095AC684" w14:textId="4D96F936" w:rsidR="00C82808" w:rsidRPr="00564ADB" w:rsidRDefault="00564ADB" w:rsidP="00564ADB">
      <w:pPr>
        <w:pStyle w:val="Nadpis1"/>
      </w:pPr>
      <w:bookmarkStart w:id="47" w:name="_Toc62120014"/>
      <w:bookmarkStart w:id="48" w:name="_Toc64355497"/>
      <w:r w:rsidRPr="00C31FE9">
        <w:t>5.0 ZPĚTNÉ VEDENÍ</w:t>
      </w:r>
      <w:bookmarkEnd w:id="47"/>
      <w:bookmarkEnd w:id="48"/>
    </w:p>
    <w:p w14:paraId="7A7E6754" w14:textId="77777777" w:rsidR="00C82808" w:rsidRPr="005F54EF" w:rsidRDefault="00C82808" w:rsidP="00C82808">
      <w:pPr>
        <w:jc w:val="both"/>
        <w:rPr>
          <w:sz w:val="24"/>
          <w:szCs w:val="24"/>
        </w:rPr>
      </w:pPr>
      <w:r w:rsidRPr="005F54EF">
        <w:rPr>
          <w:b/>
          <w:sz w:val="24"/>
          <w:szCs w:val="24"/>
        </w:rPr>
        <w:t xml:space="preserve">5.1 Vedení zpětného trakčního </w:t>
      </w:r>
      <w:proofErr w:type="gramStart"/>
      <w:r w:rsidRPr="005F54EF">
        <w:rPr>
          <w:b/>
          <w:sz w:val="24"/>
          <w:szCs w:val="24"/>
        </w:rPr>
        <w:t>proudu</w:t>
      </w:r>
      <w:r w:rsidRPr="005F54EF">
        <w:rPr>
          <w:sz w:val="24"/>
          <w:szCs w:val="24"/>
        </w:rPr>
        <w:t xml:space="preserve"> - je</w:t>
      </w:r>
      <w:proofErr w:type="gramEnd"/>
      <w:r w:rsidRPr="005F54EF">
        <w:rPr>
          <w:sz w:val="24"/>
          <w:szCs w:val="24"/>
        </w:rPr>
        <w:t xml:space="preserve"> zajištěno pomocí pojížděných kolejnic. </w:t>
      </w:r>
    </w:p>
    <w:p w14:paraId="5E4EF641" w14:textId="77777777" w:rsidR="00C82808" w:rsidRDefault="00C82808" w:rsidP="00C82808">
      <w:pPr>
        <w:jc w:val="both"/>
        <w:rPr>
          <w:color w:val="FF0000"/>
          <w:sz w:val="24"/>
          <w:szCs w:val="24"/>
        </w:rPr>
      </w:pPr>
    </w:p>
    <w:p w14:paraId="1649F575" w14:textId="77777777" w:rsidR="00C82808" w:rsidRDefault="00C82808" w:rsidP="00C82808">
      <w:pPr>
        <w:jc w:val="both"/>
        <w:rPr>
          <w:sz w:val="24"/>
          <w:szCs w:val="24"/>
        </w:rPr>
      </w:pPr>
      <w:r w:rsidRPr="005F54EF">
        <w:rPr>
          <w:sz w:val="24"/>
          <w:szCs w:val="24"/>
        </w:rPr>
        <w:t>Zajištění vodivé cesty zpětného trakčního proudu s ohledem na izolaci kolejiště pro zabezpečovací zařízení je prokázáno v koordinační</w:t>
      </w:r>
      <w:r>
        <w:rPr>
          <w:sz w:val="24"/>
          <w:szCs w:val="24"/>
        </w:rPr>
        <w:t>m schéma</w:t>
      </w:r>
      <w:r w:rsidRPr="005F54EF">
        <w:rPr>
          <w:sz w:val="24"/>
          <w:szCs w:val="24"/>
        </w:rPr>
        <w:t xml:space="preserve"> ukolejnění a trakčních propojení</w:t>
      </w:r>
      <w:r>
        <w:rPr>
          <w:sz w:val="24"/>
          <w:szCs w:val="24"/>
        </w:rPr>
        <w:t>.</w:t>
      </w:r>
    </w:p>
    <w:p w14:paraId="2E5A34D0" w14:textId="77777777" w:rsidR="00C82808" w:rsidRDefault="00C82808" w:rsidP="00C82808">
      <w:pPr>
        <w:jc w:val="both"/>
        <w:rPr>
          <w:sz w:val="24"/>
          <w:szCs w:val="24"/>
        </w:rPr>
      </w:pPr>
    </w:p>
    <w:p w14:paraId="55A8E8F3" w14:textId="77777777" w:rsidR="00C82808" w:rsidRPr="0066598C" w:rsidRDefault="00C82808" w:rsidP="00C82808">
      <w:pPr>
        <w:jc w:val="both"/>
        <w:rPr>
          <w:sz w:val="24"/>
          <w:szCs w:val="24"/>
        </w:rPr>
      </w:pPr>
      <w:r w:rsidRPr="00664605">
        <w:rPr>
          <w:sz w:val="24"/>
          <w:szCs w:val="24"/>
        </w:rPr>
        <w:t xml:space="preserve">Ověření 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 xml:space="preserve"> k zavedení podle směrnice SŽDC SM33 provede zhotovitel, změny v 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 xml:space="preserve"> nahlásí alespoň 10 pracovních dní předem správci </w:t>
      </w:r>
      <w:proofErr w:type="spellStart"/>
      <w:r w:rsidRPr="00664605">
        <w:rPr>
          <w:sz w:val="24"/>
          <w:szCs w:val="24"/>
        </w:rPr>
        <w:t>KSUaTP</w:t>
      </w:r>
      <w:proofErr w:type="spellEnd"/>
      <w:r w:rsidRPr="00664605">
        <w:rPr>
          <w:sz w:val="24"/>
          <w:szCs w:val="24"/>
        </w:rPr>
        <w:t>.</w:t>
      </w:r>
    </w:p>
    <w:p w14:paraId="4BFDA6DE" w14:textId="77777777" w:rsidR="00C82808" w:rsidRDefault="00C82808" w:rsidP="00C82808">
      <w:pPr>
        <w:jc w:val="both"/>
        <w:rPr>
          <w:color w:val="FF0000"/>
          <w:sz w:val="24"/>
          <w:szCs w:val="24"/>
        </w:rPr>
      </w:pPr>
    </w:p>
    <w:p w14:paraId="5CF75E66" w14:textId="77777777" w:rsidR="00C82808" w:rsidRPr="009F2B9B" w:rsidRDefault="00C82808" w:rsidP="00C82808">
      <w:pPr>
        <w:jc w:val="both"/>
        <w:rPr>
          <w:sz w:val="24"/>
          <w:szCs w:val="24"/>
        </w:rPr>
      </w:pPr>
      <w:r w:rsidRPr="00E97F90">
        <w:rPr>
          <w:b/>
          <w:sz w:val="24"/>
          <w:szCs w:val="24"/>
        </w:rPr>
        <w:t xml:space="preserve">5.2 Protikorozní ochrana úložných zařízení před působením bludných </w:t>
      </w:r>
      <w:proofErr w:type="gramStart"/>
      <w:r w:rsidRPr="00E97F90">
        <w:rPr>
          <w:b/>
          <w:sz w:val="24"/>
          <w:szCs w:val="24"/>
        </w:rPr>
        <w:t>proudů</w:t>
      </w:r>
      <w:r>
        <w:rPr>
          <w:b/>
          <w:sz w:val="24"/>
          <w:szCs w:val="24"/>
        </w:rPr>
        <w:t xml:space="preserve"> -</w:t>
      </w:r>
      <w:r w:rsidRPr="00E97F90">
        <w:rPr>
          <w:sz w:val="24"/>
          <w:szCs w:val="24"/>
        </w:rPr>
        <w:t>p</w:t>
      </w:r>
      <w:r w:rsidRPr="009F2B9B">
        <w:rPr>
          <w:sz w:val="24"/>
          <w:szCs w:val="24"/>
        </w:rPr>
        <w:t>roblematika</w:t>
      </w:r>
      <w:proofErr w:type="gramEnd"/>
      <w:r w:rsidRPr="009F2B9B">
        <w:rPr>
          <w:sz w:val="24"/>
          <w:szCs w:val="24"/>
        </w:rPr>
        <w:t xml:space="preserve"> protikorozní ochrany úložných zařízení je řešena v části B.</w:t>
      </w:r>
    </w:p>
    <w:p w14:paraId="18ED6166" w14:textId="77777777" w:rsidR="00C82808" w:rsidRDefault="00C82808" w:rsidP="00C82808">
      <w:pPr>
        <w:jc w:val="both"/>
        <w:rPr>
          <w:color w:val="FF0000"/>
          <w:sz w:val="24"/>
        </w:rPr>
      </w:pPr>
      <w:r w:rsidRPr="003C6195">
        <w:rPr>
          <w:color w:val="FF0000"/>
          <w:sz w:val="24"/>
        </w:rPr>
        <w:t xml:space="preserve"> </w:t>
      </w:r>
    </w:p>
    <w:p w14:paraId="65BE4092" w14:textId="77777777" w:rsidR="00C82808" w:rsidRPr="00DE5E4B" w:rsidRDefault="00C82808" w:rsidP="00C82808">
      <w:pPr>
        <w:pStyle w:val="Nadpis1"/>
      </w:pPr>
      <w:bookmarkStart w:id="49" w:name="_Toc61621372"/>
      <w:bookmarkStart w:id="50" w:name="_Toc62120015"/>
      <w:bookmarkStart w:id="51" w:name="_Toc64355498"/>
      <w:proofErr w:type="gramStart"/>
      <w:r>
        <w:t>6</w:t>
      </w:r>
      <w:r w:rsidRPr="00DE5E4B">
        <w:t>.0  REALIZACE</w:t>
      </w:r>
      <w:proofErr w:type="gramEnd"/>
      <w:r w:rsidRPr="00DE5E4B">
        <w:t xml:space="preserve"> PROJEKTU A UVÁDĚNÍ DO PROVOZU</w:t>
      </w:r>
      <w:bookmarkEnd w:id="49"/>
      <w:bookmarkEnd w:id="50"/>
      <w:bookmarkEnd w:id="51"/>
    </w:p>
    <w:p w14:paraId="4EC01BEC" w14:textId="77777777" w:rsidR="00C82808" w:rsidRPr="00DE5E4B" w:rsidRDefault="00C82808" w:rsidP="00C82808">
      <w:pPr>
        <w:pStyle w:val="Nadpis2"/>
      </w:pPr>
      <w:bookmarkStart w:id="52" w:name="_Toc61621373"/>
      <w:bookmarkStart w:id="53" w:name="_Toc62120016"/>
      <w:bookmarkStart w:id="54" w:name="_Toc64355499"/>
      <w:proofErr w:type="gramStart"/>
      <w:r>
        <w:t>6</w:t>
      </w:r>
      <w:r w:rsidRPr="00DE5E4B">
        <w:t>.1  Stavebně</w:t>
      </w:r>
      <w:proofErr w:type="gramEnd"/>
      <w:r w:rsidRPr="00DE5E4B">
        <w:t>-montážní postupy úprav trakčního vedení</w:t>
      </w:r>
      <w:bookmarkEnd w:id="52"/>
      <w:bookmarkEnd w:id="53"/>
      <w:bookmarkEnd w:id="54"/>
    </w:p>
    <w:p w14:paraId="3AFC0261" w14:textId="77777777" w:rsidR="00C82808" w:rsidRPr="00DE5E4B" w:rsidRDefault="00C82808" w:rsidP="00C82808">
      <w:pPr>
        <w:jc w:val="both"/>
        <w:rPr>
          <w:sz w:val="24"/>
          <w:szCs w:val="24"/>
        </w:rPr>
      </w:pPr>
      <w:r w:rsidRPr="00DE5E4B">
        <w:rPr>
          <w:sz w:val="24"/>
          <w:szCs w:val="24"/>
        </w:rPr>
        <w:t xml:space="preserve">Předpokládá se realizace </w:t>
      </w:r>
      <w:r>
        <w:rPr>
          <w:sz w:val="24"/>
          <w:szCs w:val="24"/>
        </w:rPr>
        <w:t xml:space="preserve">úpravy </w:t>
      </w:r>
      <w:r w:rsidRPr="00DE5E4B">
        <w:rPr>
          <w:sz w:val="24"/>
          <w:szCs w:val="24"/>
        </w:rPr>
        <w:t>trakčního vedení v samostatných krátkodobých (denních) výlukách</w:t>
      </w:r>
      <w:r>
        <w:rPr>
          <w:sz w:val="24"/>
          <w:szCs w:val="24"/>
        </w:rPr>
        <w:t>, p</w:t>
      </w:r>
      <w:r w:rsidRPr="00DE5E4B">
        <w:rPr>
          <w:sz w:val="24"/>
          <w:szCs w:val="24"/>
        </w:rPr>
        <w:t>ředpokládaná délka výluk pro tyto práce je 8 hodin</w:t>
      </w:r>
      <w:r>
        <w:rPr>
          <w:sz w:val="24"/>
          <w:szCs w:val="24"/>
        </w:rPr>
        <w:t>.</w:t>
      </w:r>
      <w:r w:rsidRPr="00DE5E4B">
        <w:rPr>
          <w:sz w:val="24"/>
          <w:szCs w:val="24"/>
        </w:rPr>
        <w:t xml:space="preserve"> Práce na trakční</w:t>
      </w:r>
      <w:r>
        <w:rPr>
          <w:sz w:val="24"/>
          <w:szCs w:val="24"/>
        </w:rPr>
        <w:t>m</w:t>
      </w:r>
      <w:r w:rsidRPr="00DE5E4B">
        <w:rPr>
          <w:sz w:val="24"/>
          <w:szCs w:val="24"/>
        </w:rPr>
        <w:t xml:space="preserve"> vedení budou prováděny obvyklými technologickými postupy, </w:t>
      </w:r>
      <w:r>
        <w:rPr>
          <w:sz w:val="24"/>
          <w:szCs w:val="24"/>
        </w:rPr>
        <w:t>m</w:t>
      </w:r>
      <w:r w:rsidRPr="00DE5E4B">
        <w:rPr>
          <w:sz w:val="24"/>
          <w:szCs w:val="24"/>
        </w:rPr>
        <w:t xml:space="preserve">ontáž bude prováděna jeřábem z vagónů stavebního vlaku, montáž vodičů pak z plošinových vozů montážního vlaku a ze žebříků. </w:t>
      </w:r>
    </w:p>
    <w:p w14:paraId="70F40E50" w14:textId="77777777" w:rsidR="00C82808" w:rsidRPr="00A922C7" w:rsidRDefault="00C82808" w:rsidP="00C82808">
      <w:pPr>
        <w:pStyle w:val="Nadpis2"/>
      </w:pPr>
      <w:bookmarkStart w:id="55" w:name="_Toc61621374"/>
      <w:bookmarkStart w:id="56" w:name="_Toc62120017"/>
      <w:bookmarkStart w:id="57" w:name="_Toc64355500"/>
      <w:proofErr w:type="gramStart"/>
      <w:r>
        <w:t>6</w:t>
      </w:r>
      <w:r w:rsidRPr="00A922C7">
        <w:t>.2  Montáž</w:t>
      </w:r>
      <w:proofErr w:type="gramEnd"/>
      <w:r w:rsidRPr="00A922C7">
        <w:t xml:space="preserve"> definitivního TV</w:t>
      </w:r>
      <w:bookmarkEnd w:id="55"/>
      <w:bookmarkEnd w:id="56"/>
      <w:bookmarkEnd w:id="57"/>
    </w:p>
    <w:p w14:paraId="5DD6136A" w14:textId="77777777" w:rsidR="00C82808" w:rsidRPr="00A922C7" w:rsidRDefault="00C82808" w:rsidP="00C82808">
      <w:pPr>
        <w:jc w:val="both"/>
        <w:rPr>
          <w:sz w:val="24"/>
        </w:rPr>
      </w:pPr>
      <w:r w:rsidRPr="00A922C7">
        <w:rPr>
          <w:sz w:val="24"/>
        </w:rPr>
        <w:t>Při technologii montáže je nutné dodržovat podmínky vzorové dokumentace sestavy „J“, TKP a technologické postupy zhotovitele pro montáž trakčních vedení.</w:t>
      </w:r>
    </w:p>
    <w:p w14:paraId="78B3A930" w14:textId="77777777" w:rsidR="00C82808" w:rsidRPr="00DE5E4B" w:rsidRDefault="00C82808" w:rsidP="00C82808">
      <w:pPr>
        <w:pStyle w:val="Nadpis2"/>
      </w:pPr>
      <w:bookmarkStart w:id="58" w:name="_Toc61621375"/>
      <w:bookmarkStart w:id="59" w:name="_Toc62120018"/>
      <w:bookmarkStart w:id="60" w:name="_Toc64355501"/>
      <w:proofErr w:type="gramStart"/>
      <w:r>
        <w:lastRenderedPageBreak/>
        <w:t>6</w:t>
      </w:r>
      <w:r w:rsidRPr="00DE5E4B">
        <w:t>.3  Demontáž</w:t>
      </w:r>
      <w:proofErr w:type="gramEnd"/>
      <w:r w:rsidRPr="00DE5E4B">
        <w:t xml:space="preserve"> stávajícího TV</w:t>
      </w:r>
      <w:bookmarkEnd w:id="58"/>
      <w:bookmarkEnd w:id="59"/>
      <w:bookmarkEnd w:id="60"/>
    </w:p>
    <w:p w14:paraId="1F6E94EB" w14:textId="77777777" w:rsidR="00C82808" w:rsidRPr="00DE5E4B" w:rsidRDefault="00C82808" w:rsidP="00C82808">
      <w:pPr>
        <w:jc w:val="both"/>
        <w:rPr>
          <w:sz w:val="24"/>
        </w:rPr>
      </w:pPr>
      <w:r w:rsidRPr="00DE5E4B">
        <w:rPr>
          <w:sz w:val="24"/>
        </w:rPr>
        <w:t>Veškerý demontovaný a roztříděný materiál TV je určen k likvidaci v rámci stavby. Případný využitelný materiál určený provozovatelem S</w:t>
      </w:r>
      <w:r>
        <w:rPr>
          <w:sz w:val="24"/>
        </w:rPr>
        <w:t>právou železnic</w:t>
      </w:r>
      <w:r w:rsidRPr="00DE5E4B">
        <w:rPr>
          <w:sz w:val="24"/>
        </w:rPr>
        <w:t>, OŘ</w:t>
      </w:r>
      <w:r w:rsidRPr="00D217B1">
        <w:rPr>
          <w:sz w:val="24"/>
        </w:rPr>
        <w:t xml:space="preserve"> Ostrava</w:t>
      </w:r>
      <w:r w:rsidRPr="00DE5E4B">
        <w:rPr>
          <w:sz w:val="24"/>
        </w:rPr>
        <w:t>, SEE bude předán na místo určené pro další využití.</w:t>
      </w:r>
    </w:p>
    <w:p w14:paraId="7053C639" w14:textId="77777777" w:rsidR="00C82808" w:rsidRPr="00DE5E4B" w:rsidRDefault="00C82808" w:rsidP="00C82808">
      <w:pPr>
        <w:pStyle w:val="Nadpis2"/>
      </w:pPr>
      <w:bookmarkStart w:id="61" w:name="_Toc61621376"/>
      <w:bookmarkStart w:id="62" w:name="_Toc62120019"/>
      <w:bookmarkStart w:id="63" w:name="_Toc64355502"/>
      <w:proofErr w:type="gramStart"/>
      <w:r>
        <w:t>6</w:t>
      </w:r>
      <w:r w:rsidRPr="00DE5E4B">
        <w:t>.4  Uvádění</w:t>
      </w:r>
      <w:proofErr w:type="gramEnd"/>
      <w:r w:rsidRPr="00DE5E4B">
        <w:t xml:space="preserve"> do provozu</w:t>
      </w:r>
      <w:bookmarkEnd w:id="61"/>
      <w:bookmarkEnd w:id="62"/>
      <w:bookmarkEnd w:id="63"/>
    </w:p>
    <w:p w14:paraId="58E86427" w14:textId="77777777" w:rsidR="00C82808" w:rsidRPr="00E9250A" w:rsidRDefault="00C82808" w:rsidP="00C82808">
      <w:pPr>
        <w:jc w:val="both"/>
        <w:rPr>
          <w:sz w:val="24"/>
          <w:szCs w:val="24"/>
        </w:rPr>
      </w:pPr>
      <w:r w:rsidRPr="00E9250A">
        <w:rPr>
          <w:b/>
          <w:sz w:val="24"/>
          <w:szCs w:val="24"/>
        </w:rPr>
        <w:t xml:space="preserve">Revize a zkoušky </w:t>
      </w:r>
      <w:r w:rsidRPr="00E9250A">
        <w:rPr>
          <w:sz w:val="24"/>
          <w:szCs w:val="24"/>
        </w:rPr>
        <w:t>trakčních a ostatních zařízení se provedou podle ČSN 34 1530 ed.2, ČSN EN 50122-1 ed.2 a norem uvedených v TKP.</w:t>
      </w:r>
    </w:p>
    <w:p w14:paraId="6657184A" w14:textId="77777777" w:rsidR="00C82808" w:rsidRPr="00DE5E4B" w:rsidRDefault="00C82808" w:rsidP="00C82808">
      <w:pPr>
        <w:pStyle w:val="Nadpis2"/>
      </w:pPr>
      <w:bookmarkStart w:id="64" w:name="_Toc61621377"/>
      <w:bookmarkStart w:id="65" w:name="_Toc62120020"/>
      <w:bookmarkStart w:id="66" w:name="_Toc64355503"/>
      <w:r>
        <w:t>6</w:t>
      </w:r>
      <w:r w:rsidRPr="00DE5E4B">
        <w:t>.5 Návrh stavebních postupů</w:t>
      </w:r>
      <w:bookmarkEnd w:id="64"/>
      <w:bookmarkEnd w:id="65"/>
      <w:bookmarkEnd w:id="66"/>
    </w:p>
    <w:p w14:paraId="364BACD8" w14:textId="77777777" w:rsidR="00C82808" w:rsidRPr="00DE5E4B" w:rsidRDefault="00C82808" w:rsidP="00C82808">
      <w:pPr>
        <w:jc w:val="both"/>
        <w:rPr>
          <w:b/>
          <w:sz w:val="24"/>
        </w:rPr>
      </w:pPr>
      <w:r w:rsidRPr="00DE5E4B">
        <w:rPr>
          <w:b/>
          <w:sz w:val="24"/>
        </w:rPr>
        <w:t>Uvedené napěťové výluky jsou jen návrh projektanta na základě projekčních podkladů, při zajišťování napěťových výluk pro realizaci je nutné vždy přihlédnout k naplánovanému rozsahu práce dodavatele a vždy na místě ověřit aktuální skutečné vzdálenosti od živých částí trakčního vedení pod napětím.</w:t>
      </w:r>
    </w:p>
    <w:p w14:paraId="1032ABC5" w14:textId="77777777" w:rsidR="00C82808" w:rsidRDefault="00C82808" w:rsidP="00C82808">
      <w:pPr>
        <w:jc w:val="both"/>
        <w:rPr>
          <w:b/>
          <w:caps/>
          <w:szCs w:val="22"/>
          <w:highlight w:val="yellow"/>
        </w:rPr>
      </w:pPr>
    </w:p>
    <w:p w14:paraId="02F45B1E" w14:textId="77777777" w:rsidR="004D5879" w:rsidRDefault="004D5879" w:rsidP="00C82808">
      <w:pPr>
        <w:jc w:val="both"/>
        <w:rPr>
          <w:b/>
          <w:caps/>
          <w:szCs w:val="22"/>
        </w:rPr>
      </w:pPr>
    </w:p>
    <w:p w14:paraId="73584A5D" w14:textId="77777777" w:rsidR="004D5879" w:rsidRDefault="004D5879" w:rsidP="00C82808">
      <w:pPr>
        <w:jc w:val="both"/>
        <w:rPr>
          <w:b/>
          <w:caps/>
          <w:szCs w:val="22"/>
        </w:rPr>
      </w:pPr>
    </w:p>
    <w:p w14:paraId="1D29C208" w14:textId="77777777" w:rsidR="00C82808" w:rsidRPr="002C0478" w:rsidRDefault="00C82808" w:rsidP="00C82808">
      <w:pPr>
        <w:jc w:val="both"/>
        <w:rPr>
          <w:b/>
          <w:caps/>
          <w:szCs w:val="22"/>
        </w:rPr>
      </w:pPr>
      <w:r w:rsidRPr="002C0478">
        <w:rPr>
          <w:b/>
          <w:caps/>
          <w:szCs w:val="22"/>
        </w:rPr>
        <w:t>ÚPRAVA ZESILOVACÍHO VEDENÍ</w:t>
      </w:r>
    </w:p>
    <w:p w14:paraId="66057B34" w14:textId="77777777" w:rsidR="0002340A" w:rsidRPr="00AA1F78" w:rsidRDefault="0002340A" w:rsidP="0002340A">
      <w:pPr>
        <w:jc w:val="both"/>
        <w:rPr>
          <w:sz w:val="24"/>
          <w:szCs w:val="24"/>
        </w:rPr>
      </w:pPr>
      <w:r w:rsidRPr="00AA1F78">
        <w:rPr>
          <w:sz w:val="24"/>
          <w:szCs w:val="24"/>
        </w:rPr>
        <w:t>Uvedené výluky je možné vhodně upravovat nebo spojovat podle potřeby dodavatele.</w:t>
      </w:r>
    </w:p>
    <w:p w14:paraId="7B5472F9" w14:textId="77777777" w:rsidR="00C82808" w:rsidRPr="002C0478" w:rsidRDefault="00C82808" w:rsidP="00C82808">
      <w:pPr>
        <w:jc w:val="both"/>
        <w:rPr>
          <w:b/>
          <w:caps/>
          <w:szCs w:val="22"/>
        </w:rPr>
      </w:pPr>
    </w:p>
    <w:p w14:paraId="71CBA8AD" w14:textId="77777777" w:rsidR="00C82808" w:rsidRPr="002C0478" w:rsidRDefault="00C82808" w:rsidP="00C82808">
      <w:pPr>
        <w:rPr>
          <w:sz w:val="24"/>
          <w:szCs w:val="24"/>
        </w:rPr>
      </w:pPr>
      <w:r w:rsidRPr="002C0478">
        <w:rPr>
          <w:sz w:val="24"/>
          <w:szCs w:val="24"/>
        </w:rPr>
        <w:t xml:space="preserve">1.  Vyloučená kolej č. </w:t>
      </w:r>
      <w:proofErr w:type="gramStart"/>
      <w:r w:rsidRPr="002C0478">
        <w:rPr>
          <w:sz w:val="24"/>
          <w:szCs w:val="24"/>
        </w:rPr>
        <w:t>1  a</w:t>
      </w:r>
      <w:proofErr w:type="gramEnd"/>
      <w:r w:rsidRPr="002C0478">
        <w:rPr>
          <w:sz w:val="24"/>
          <w:szCs w:val="24"/>
        </w:rPr>
        <w:t xml:space="preserve">  Vypnutí trakčního vedení v koleji č. 1</w:t>
      </w:r>
    </w:p>
    <w:p w14:paraId="2D12D62E" w14:textId="77777777" w:rsidR="00C82808" w:rsidRPr="002C0478" w:rsidRDefault="00C82808" w:rsidP="00C82808">
      <w:pPr>
        <w:ind w:firstLine="720"/>
        <w:rPr>
          <w:sz w:val="24"/>
          <w:szCs w:val="24"/>
        </w:rPr>
      </w:pPr>
      <w:r w:rsidRPr="002C0478">
        <w:rPr>
          <w:sz w:val="24"/>
          <w:szCs w:val="24"/>
        </w:rPr>
        <w:t>1 x 6 hodin</w:t>
      </w:r>
    </w:p>
    <w:p w14:paraId="46AF7AC0" w14:textId="77777777" w:rsidR="00C82808" w:rsidRPr="002C0478" w:rsidRDefault="00C82808" w:rsidP="00C82808">
      <w:pPr>
        <w:rPr>
          <w:sz w:val="24"/>
          <w:szCs w:val="24"/>
        </w:rPr>
      </w:pPr>
    </w:p>
    <w:p w14:paraId="550501FF" w14:textId="77777777" w:rsidR="00C82808" w:rsidRPr="002C0478" w:rsidRDefault="00C82808" w:rsidP="00C82808">
      <w:pPr>
        <w:rPr>
          <w:sz w:val="24"/>
          <w:szCs w:val="24"/>
        </w:rPr>
      </w:pPr>
      <w:r w:rsidRPr="002C0478">
        <w:rPr>
          <w:sz w:val="24"/>
          <w:szCs w:val="24"/>
        </w:rPr>
        <w:t xml:space="preserve">2.  Vyloučená kolej č. </w:t>
      </w:r>
      <w:proofErr w:type="gramStart"/>
      <w:r w:rsidRPr="002C0478">
        <w:rPr>
          <w:sz w:val="24"/>
          <w:szCs w:val="24"/>
        </w:rPr>
        <w:t>2  a</w:t>
      </w:r>
      <w:proofErr w:type="gramEnd"/>
      <w:r w:rsidRPr="002C0478">
        <w:rPr>
          <w:sz w:val="24"/>
          <w:szCs w:val="24"/>
        </w:rPr>
        <w:t xml:space="preserve">  Vypnutí trakčního vedení v koleji č. 2</w:t>
      </w:r>
    </w:p>
    <w:p w14:paraId="3C2A8335" w14:textId="77777777" w:rsidR="00C82808" w:rsidRPr="002C0478" w:rsidRDefault="00C82808" w:rsidP="00C82808">
      <w:pPr>
        <w:ind w:firstLine="720"/>
        <w:rPr>
          <w:sz w:val="24"/>
          <w:szCs w:val="24"/>
        </w:rPr>
      </w:pPr>
      <w:r w:rsidRPr="002C0478">
        <w:rPr>
          <w:sz w:val="24"/>
          <w:szCs w:val="24"/>
        </w:rPr>
        <w:t>1 x 6 hodin</w:t>
      </w:r>
    </w:p>
    <w:p w14:paraId="45F84D7D" w14:textId="77777777" w:rsidR="00C82808" w:rsidRPr="00136E04" w:rsidRDefault="00C82808" w:rsidP="00C82808">
      <w:pPr>
        <w:pStyle w:val="Nadpis1"/>
      </w:pPr>
      <w:bookmarkStart w:id="67" w:name="_Toc61621378"/>
      <w:bookmarkStart w:id="68" w:name="_Toc62120021"/>
      <w:bookmarkStart w:id="69" w:name="_Toc64355504"/>
      <w:proofErr w:type="gramStart"/>
      <w:r>
        <w:t>7</w:t>
      </w:r>
      <w:r w:rsidRPr="00136E04">
        <w:t>.0  OCHRANNÁ</w:t>
      </w:r>
      <w:proofErr w:type="gramEnd"/>
      <w:r w:rsidRPr="00136E04">
        <w:t xml:space="preserve"> A BEZPEČNOSTNÍ OPATŘENÍ</w:t>
      </w:r>
      <w:bookmarkEnd w:id="67"/>
      <w:bookmarkEnd w:id="68"/>
      <w:bookmarkEnd w:id="69"/>
    </w:p>
    <w:p w14:paraId="61C187F4" w14:textId="77777777" w:rsidR="00C82808" w:rsidRPr="00136E04" w:rsidRDefault="00C82808" w:rsidP="00C82808">
      <w:pPr>
        <w:pStyle w:val="Nadpis2"/>
        <w:numPr>
          <w:ilvl w:val="1"/>
          <w:numId w:val="36"/>
        </w:numPr>
      </w:pPr>
      <w:r w:rsidRPr="00136E04">
        <w:t xml:space="preserve"> </w:t>
      </w:r>
      <w:bookmarkStart w:id="70" w:name="_Toc61621379"/>
      <w:bookmarkStart w:id="71" w:name="_Toc62120022"/>
      <w:bookmarkStart w:id="72" w:name="_Toc64355505"/>
      <w:r w:rsidRPr="00136E04">
        <w:t>Bezpečnostní tabulky</w:t>
      </w:r>
      <w:bookmarkEnd w:id="70"/>
      <w:bookmarkEnd w:id="71"/>
      <w:bookmarkEnd w:id="72"/>
    </w:p>
    <w:p w14:paraId="588989C9" w14:textId="77777777" w:rsidR="00C82808" w:rsidRPr="00286913" w:rsidRDefault="00C82808" w:rsidP="00C82808">
      <w:pPr>
        <w:jc w:val="both"/>
        <w:rPr>
          <w:sz w:val="24"/>
        </w:rPr>
      </w:pPr>
      <w:r>
        <w:rPr>
          <w:sz w:val="24"/>
        </w:rPr>
        <w:t>zůstávají stávající</w:t>
      </w:r>
    </w:p>
    <w:p w14:paraId="2F77BE4F" w14:textId="77777777" w:rsidR="00C82808" w:rsidRPr="00136E04" w:rsidRDefault="00C82808" w:rsidP="00C82808">
      <w:pPr>
        <w:pStyle w:val="Nadpis2"/>
      </w:pPr>
      <w:bookmarkStart w:id="73" w:name="_Toc61621380"/>
      <w:bookmarkStart w:id="74" w:name="_Toc62120023"/>
      <w:bookmarkStart w:id="75" w:name="_Toc64355506"/>
      <w:proofErr w:type="gramStart"/>
      <w:r>
        <w:t>7</w:t>
      </w:r>
      <w:r w:rsidRPr="00136E04">
        <w:t>.</w:t>
      </w:r>
      <w:r>
        <w:t>2</w:t>
      </w:r>
      <w:r w:rsidRPr="00136E04">
        <w:t xml:space="preserve">  Návěstidla</w:t>
      </w:r>
      <w:proofErr w:type="gramEnd"/>
      <w:r w:rsidRPr="00136E04">
        <w:t xml:space="preserve"> pro elektrický provoz dle předpisu </w:t>
      </w:r>
      <w:r>
        <w:t xml:space="preserve">SŽDC </w:t>
      </w:r>
      <w:r w:rsidRPr="00136E04">
        <w:t>D1</w:t>
      </w:r>
      <w:bookmarkEnd w:id="73"/>
      <w:bookmarkEnd w:id="74"/>
      <w:bookmarkEnd w:id="75"/>
    </w:p>
    <w:p w14:paraId="1FCCB1D2" w14:textId="77777777" w:rsidR="00C82808" w:rsidRPr="002C1DFC" w:rsidRDefault="00C82808" w:rsidP="00C82808">
      <w:pPr>
        <w:jc w:val="both"/>
        <w:rPr>
          <w:sz w:val="24"/>
        </w:rPr>
      </w:pPr>
      <w:r>
        <w:rPr>
          <w:sz w:val="24"/>
        </w:rPr>
        <w:t>zůstávají stávající</w:t>
      </w:r>
    </w:p>
    <w:p w14:paraId="0ACE85F5" w14:textId="77777777" w:rsidR="00C82808" w:rsidRPr="00136E04" w:rsidRDefault="00C82808" w:rsidP="00C82808">
      <w:pPr>
        <w:pStyle w:val="Nadpis2"/>
      </w:pPr>
      <w:bookmarkStart w:id="76" w:name="_Toc61621381"/>
      <w:bookmarkStart w:id="77" w:name="_Toc62120024"/>
      <w:bookmarkStart w:id="78" w:name="_Toc64355507"/>
      <w:proofErr w:type="gramStart"/>
      <w:r>
        <w:t>7</w:t>
      </w:r>
      <w:r w:rsidRPr="00136E04">
        <w:t>.</w:t>
      </w:r>
      <w:r>
        <w:t>3</w:t>
      </w:r>
      <w:r w:rsidRPr="00136E04">
        <w:t xml:space="preserve">  Nátěry</w:t>
      </w:r>
      <w:bookmarkEnd w:id="76"/>
      <w:bookmarkEnd w:id="77"/>
      <w:bookmarkEnd w:id="78"/>
      <w:proofErr w:type="gramEnd"/>
    </w:p>
    <w:p w14:paraId="2FF5B21D" w14:textId="77777777" w:rsidR="00C82808" w:rsidRDefault="00C82808" w:rsidP="00C82808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7FBEDF85" w14:textId="77777777" w:rsidR="00456F39" w:rsidRPr="00136E04" w:rsidRDefault="00C82808" w:rsidP="005B1019">
      <w:pPr>
        <w:pStyle w:val="Nadpis2"/>
      </w:pPr>
      <w:bookmarkStart w:id="79" w:name="_Toc64355508"/>
      <w:proofErr w:type="gramStart"/>
      <w:r>
        <w:t>7.4</w:t>
      </w:r>
      <w:r w:rsidR="00C0109C" w:rsidRPr="00136E04">
        <w:t xml:space="preserve">  Ukolejnění</w:t>
      </w:r>
      <w:proofErr w:type="gramEnd"/>
      <w:r w:rsidR="00C0109C" w:rsidRPr="00136E04">
        <w:t xml:space="preserve"> podpěr TV a ocelových konstrukcí</w:t>
      </w:r>
      <w:bookmarkEnd w:id="79"/>
    </w:p>
    <w:p w14:paraId="5891DB1D" w14:textId="77777777" w:rsidR="00C82808" w:rsidRDefault="00C0109C" w:rsidP="0044264B">
      <w:pPr>
        <w:jc w:val="both"/>
        <w:rPr>
          <w:color w:val="FF0000"/>
          <w:sz w:val="24"/>
        </w:rPr>
      </w:pPr>
      <w:r w:rsidRPr="00136E04">
        <w:rPr>
          <w:sz w:val="24"/>
        </w:rPr>
        <w:t xml:space="preserve">Ukolejnění </w:t>
      </w:r>
      <w:r w:rsidR="00D73930" w:rsidRPr="00136E04">
        <w:rPr>
          <w:sz w:val="24"/>
        </w:rPr>
        <w:t>nov</w:t>
      </w:r>
      <w:r w:rsidR="00C82808">
        <w:rPr>
          <w:sz w:val="24"/>
        </w:rPr>
        <w:t>é návěstní lávky je součástí dodávky konstrukce. P</w:t>
      </w:r>
      <w:r w:rsidRPr="00136E04">
        <w:rPr>
          <w:sz w:val="24"/>
        </w:rPr>
        <w:t>rovede podle ČSN 34 1500</w:t>
      </w:r>
      <w:r w:rsidR="005D055E" w:rsidRPr="00136E04">
        <w:rPr>
          <w:sz w:val="24"/>
        </w:rPr>
        <w:t xml:space="preserve"> ed.2</w:t>
      </w:r>
      <w:r w:rsidRPr="00136E04">
        <w:rPr>
          <w:sz w:val="24"/>
        </w:rPr>
        <w:t xml:space="preserve">, ČSN EN 50 122-1 </w:t>
      </w:r>
      <w:r w:rsidR="005D055E" w:rsidRPr="00136E04">
        <w:rPr>
          <w:sz w:val="24"/>
        </w:rPr>
        <w:t xml:space="preserve">ed.2 </w:t>
      </w:r>
      <w:r w:rsidRPr="00136E04">
        <w:rPr>
          <w:sz w:val="24"/>
        </w:rPr>
        <w:t>a typových sestavení vzorové dokumentace sestavy "J</w:t>
      </w:r>
      <w:r w:rsidR="00C82808">
        <w:rPr>
          <w:sz w:val="24"/>
        </w:rPr>
        <w:t>“</w:t>
      </w:r>
      <w:r w:rsidR="00562BB8">
        <w:rPr>
          <w:sz w:val="24"/>
        </w:rPr>
        <w:t xml:space="preserve"> podle pokynů správce zabezpečovacího zařízení.</w:t>
      </w:r>
    </w:p>
    <w:p w14:paraId="6E8FD3A7" w14:textId="77777777" w:rsidR="00456F39" w:rsidRPr="00136E04" w:rsidRDefault="005262C0" w:rsidP="005B1019">
      <w:pPr>
        <w:pStyle w:val="Nadpis2"/>
      </w:pPr>
      <w:bookmarkStart w:id="80" w:name="_Toc64355509"/>
      <w:proofErr w:type="gramStart"/>
      <w:r>
        <w:t>7.5</w:t>
      </w:r>
      <w:r w:rsidR="00C0109C" w:rsidRPr="00136E04">
        <w:t xml:space="preserve">  Ochrana</w:t>
      </w:r>
      <w:proofErr w:type="gramEnd"/>
      <w:r w:rsidR="00C0109C" w:rsidRPr="00136E04">
        <w:t xml:space="preserve"> proti atmosférickému přepětí</w:t>
      </w:r>
      <w:bookmarkEnd w:id="80"/>
    </w:p>
    <w:p w14:paraId="1EB7B1FE" w14:textId="77777777" w:rsidR="005262C0" w:rsidRDefault="005262C0" w:rsidP="005262C0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08342EB9" w14:textId="77777777" w:rsidR="00456F39" w:rsidRPr="00136E04" w:rsidRDefault="004023BE" w:rsidP="005B1019">
      <w:pPr>
        <w:pStyle w:val="Nadpis2"/>
      </w:pPr>
      <w:bookmarkStart w:id="81" w:name="_Toc64355510"/>
      <w:proofErr w:type="gramStart"/>
      <w:r w:rsidRPr="00136E04">
        <w:t>6</w:t>
      </w:r>
      <w:r w:rsidR="00C0109C" w:rsidRPr="00136E04">
        <w:t>.3  Bezpečnostní</w:t>
      </w:r>
      <w:proofErr w:type="gramEnd"/>
      <w:r w:rsidR="00C0109C" w:rsidRPr="00136E04">
        <w:t xml:space="preserve"> tabulky</w:t>
      </w:r>
      <w:bookmarkEnd w:id="81"/>
    </w:p>
    <w:p w14:paraId="54F133B1" w14:textId="77777777" w:rsidR="005262C0" w:rsidRDefault="005262C0" w:rsidP="005262C0">
      <w:pPr>
        <w:jc w:val="both"/>
        <w:rPr>
          <w:color w:val="FF0000"/>
          <w:sz w:val="24"/>
        </w:rPr>
      </w:pPr>
      <w:r>
        <w:rPr>
          <w:sz w:val="24"/>
        </w:rPr>
        <w:t>Zůstávají stávající</w:t>
      </w:r>
    </w:p>
    <w:p w14:paraId="4458E7E4" w14:textId="77777777" w:rsidR="005262C0" w:rsidRPr="00136E04" w:rsidRDefault="005262C0" w:rsidP="005262C0">
      <w:pPr>
        <w:pStyle w:val="Nadpis1"/>
      </w:pPr>
      <w:bookmarkStart w:id="82" w:name="_Toc499544140"/>
      <w:bookmarkStart w:id="83" w:name="_Toc61621382"/>
      <w:bookmarkStart w:id="84" w:name="_Toc62120025"/>
      <w:bookmarkStart w:id="85" w:name="_Toc64355511"/>
      <w:r>
        <w:lastRenderedPageBreak/>
        <w:t>8</w:t>
      </w:r>
      <w:r w:rsidRPr="00136E04">
        <w:t>.0 Ochrana a bezpečnost při práci</w:t>
      </w:r>
      <w:bookmarkEnd w:id="82"/>
      <w:bookmarkEnd w:id="83"/>
      <w:bookmarkEnd w:id="84"/>
      <w:bookmarkEnd w:id="85"/>
    </w:p>
    <w:p w14:paraId="21C4E075" w14:textId="7ABBAE0A" w:rsidR="005262C0" w:rsidRPr="00564ADB" w:rsidRDefault="005262C0" w:rsidP="005262C0">
      <w:pPr>
        <w:jc w:val="both"/>
        <w:rPr>
          <w:sz w:val="24"/>
          <w:szCs w:val="24"/>
        </w:rPr>
      </w:pPr>
      <w:r w:rsidRPr="00564ADB">
        <w:rPr>
          <w:sz w:val="24"/>
          <w:szCs w:val="24"/>
        </w:rPr>
        <w:t>Zhotovitel stavebního objektu trakčního vedení musí při práci dodržovat všechny platné normy a předpisy, týkající se bezpečnosti a ochrany zdraví při práci, tj. Stavební zákon 183/2006 Sb. a jeho prováděcí předpisy, Zákoník práce 262/2006 Sb., Zákon upravující požadavky bezpečnosti a ochrany zdraví při práci 309/2006 Sb. a nařízení vlády o bližších minimálních požadavcích na bezpečnost a ochranu zdraví při práci na staveništích 591/2006 Sb., Vyhlášku, kterou se stanoví základní požadavky k zajištění bezpečnosti práce a technických zařízení č. 48/82 Sb., Nařízení vlády o bližších požadavcích na bezpečnost a ochranu zdraví při práci na pracovištích s nebezpečím pádu z výšky nebo do hloubky č. 362/2005 Sb. a Nařízení vlády č. 272/2011 sb. o ochraně zdraví před nepříznivými účinky hluku a vibrací.</w:t>
      </w:r>
    </w:p>
    <w:p w14:paraId="0D10A0C9" w14:textId="77777777" w:rsidR="00564ADB" w:rsidRPr="00564ADB" w:rsidRDefault="00564ADB" w:rsidP="005262C0">
      <w:pPr>
        <w:jc w:val="both"/>
        <w:rPr>
          <w:sz w:val="24"/>
          <w:szCs w:val="24"/>
        </w:rPr>
      </w:pPr>
    </w:p>
    <w:p w14:paraId="18E3BF0C" w14:textId="77777777" w:rsidR="005262C0" w:rsidRPr="00564ADB" w:rsidRDefault="005262C0" w:rsidP="005262C0">
      <w:pPr>
        <w:jc w:val="both"/>
        <w:rPr>
          <w:sz w:val="24"/>
          <w:szCs w:val="24"/>
        </w:rPr>
      </w:pPr>
      <w:r w:rsidRPr="00564ADB">
        <w:rPr>
          <w:sz w:val="24"/>
          <w:szCs w:val="24"/>
        </w:rPr>
        <w:t>Při práci v ochranném pásmu dráhy musí navíc dodržet Předpis o bezpečnosti a ochraně zdraví při práci SŽDC Bp1, zvláště část třetí "Základní povinnosti cizích právních subjektů při práci v prostorách SŽDC". Při výstavbě trakčního vedení je nutné řídit se zejména ustanoveními části čtvrté "Bezpečnost a ochrana zdraví při práci v provozované železniční dopravní cestě" a části páté "Podmínky pro bezpečnou práci při odborných pracích" tohoto předpisu.</w:t>
      </w:r>
    </w:p>
    <w:p w14:paraId="74250154" w14:textId="4ABAC395" w:rsidR="005262C0" w:rsidRPr="00564ADB" w:rsidRDefault="005262C0" w:rsidP="005262C0">
      <w:pPr>
        <w:jc w:val="both"/>
        <w:rPr>
          <w:sz w:val="24"/>
          <w:szCs w:val="24"/>
        </w:rPr>
      </w:pPr>
      <w:r w:rsidRPr="00564ADB">
        <w:rPr>
          <w:sz w:val="24"/>
          <w:szCs w:val="24"/>
        </w:rPr>
        <w:t xml:space="preserve">Zhotovitel musí provádět obsluhu a práci na elektrických zařízeních podle ČSN EN 50110-1, národního dodatku ČSN EN 50110-2 a navazující TNŽ 343109, upřesňující činnost na trakčním vedení a v jeho blízkosti na železničních drahách. V místech křížení s nadzemním vedením </w:t>
      </w:r>
      <w:proofErr w:type="spellStart"/>
      <w:r w:rsidRPr="00564ADB">
        <w:rPr>
          <w:sz w:val="24"/>
          <w:szCs w:val="24"/>
        </w:rPr>
        <w:t>vn</w:t>
      </w:r>
      <w:proofErr w:type="spellEnd"/>
      <w:r w:rsidRPr="00564ADB">
        <w:rPr>
          <w:sz w:val="24"/>
          <w:szCs w:val="24"/>
        </w:rPr>
        <w:t xml:space="preserve"> a </w:t>
      </w:r>
      <w:proofErr w:type="spellStart"/>
      <w:r w:rsidRPr="00564ADB">
        <w:rPr>
          <w:sz w:val="24"/>
          <w:szCs w:val="24"/>
        </w:rPr>
        <w:t>vvn</w:t>
      </w:r>
      <w:proofErr w:type="spellEnd"/>
      <w:r w:rsidRPr="00564ADB">
        <w:rPr>
          <w:sz w:val="24"/>
          <w:szCs w:val="24"/>
        </w:rPr>
        <w:t xml:space="preserve"> je nutné navíc dodržet ustanovení ČSN EN 50341-1 ed.2.</w:t>
      </w:r>
    </w:p>
    <w:p w14:paraId="79EE1620" w14:textId="77777777" w:rsidR="00564ADB" w:rsidRPr="00564ADB" w:rsidRDefault="00564ADB" w:rsidP="005262C0">
      <w:pPr>
        <w:jc w:val="both"/>
        <w:rPr>
          <w:sz w:val="24"/>
          <w:szCs w:val="24"/>
        </w:rPr>
      </w:pPr>
    </w:p>
    <w:p w14:paraId="4AB0E8C7" w14:textId="3DD3B227" w:rsidR="005262C0" w:rsidRPr="00564ADB" w:rsidRDefault="005262C0" w:rsidP="005262C0">
      <w:pPr>
        <w:jc w:val="both"/>
        <w:rPr>
          <w:sz w:val="24"/>
          <w:szCs w:val="24"/>
        </w:rPr>
      </w:pPr>
      <w:r w:rsidRPr="00564ADB">
        <w:rPr>
          <w:sz w:val="24"/>
          <w:szCs w:val="24"/>
        </w:rPr>
        <w:t xml:space="preserve">Zhotovitel se musí při práci a pobytu na stavbě řídit zákonem č. 133/1985 Sb. o požární ochraně a navazujícími ustanoveními vyhlášky č.246/2001 Sb., o požární prevenci, ve znění pozdějších předpisů a vyhlášky č. 23/2008 Sb., o technických podmínkách požární ochrany staveb, ve znění pozdějších předpisů v rozsahu nezbytném pro zajištění její požární bezpečnosti. Zhotovitel zajistí, že po dobu výstavby nebude zvýšeno nebezpečí požáru a budou dodržována stanovená požárně bezpečnostní </w:t>
      </w:r>
      <w:proofErr w:type="gramStart"/>
      <w:r w:rsidRPr="00564ADB">
        <w:rPr>
          <w:sz w:val="24"/>
          <w:szCs w:val="24"/>
        </w:rPr>
        <w:t>opatření</w:t>
      </w:r>
      <w:proofErr w:type="gramEnd"/>
      <w:r w:rsidRPr="00564ADB">
        <w:rPr>
          <w:sz w:val="24"/>
          <w:szCs w:val="24"/>
        </w:rPr>
        <w:t xml:space="preserve"> tj. zabezpečí stanovení a dodržování podmínek požární bezpečnosti při provozované činnosti ve smyslu §15 vyhlášky 246/2001 Sb., ve znění pozdějších předpisů. Zhotovitel musí dodržovat předpis SŽDC Ob14 (Předpis pro stanovení organizace zabezpečení požární ochrany Správy železniční dopravní cesty, státní organizace).</w:t>
      </w:r>
    </w:p>
    <w:p w14:paraId="7D6644A0" w14:textId="77777777" w:rsidR="00564ADB" w:rsidRPr="00564ADB" w:rsidRDefault="00564ADB" w:rsidP="005262C0">
      <w:pPr>
        <w:jc w:val="both"/>
        <w:rPr>
          <w:sz w:val="24"/>
          <w:szCs w:val="24"/>
        </w:rPr>
      </w:pPr>
    </w:p>
    <w:p w14:paraId="7FDEFE78" w14:textId="67D5010F" w:rsidR="005262C0" w:rsidRDefault="005262C0" w:rsidP="005262C0">
      <w:pPr>
        <w:jc w:val="both"/>
        <w:rPr>
          <w:sz w:val="24"/>
          <w:szCs w:val="24"/>
        </w:rPr>
      </w:pPr>
      <w:r w:rsidRPr="00564ADB">
        <w:rPr>
          <w:sz w:val="24"/>
          <w:szCs w:val="24"/>
        </w:rPr>
        <w:t>Zhotovitel musí dodržet všechny podmínky uvedené v příslušných kapitolách Technických kvalitativních podmínek staveb státních drah (TKP).</w:t>
      </w:r>
    </w:p>
    <w:p w14:paraId="71968F89" w14:textId="68FDCF3F" w:rsidR="00564ADB" w:rsidRDefault="00564ADB" w:rsidP="005262C0">
      <w:pPr>
        <w:jc w:val="both"/>
        <w:rPr>
          <w:sz w:val="24"/>
          <w:szCs w:val="24"/>
        </w:rPr>
      </w:pPr>
    </w:p>
    <w:p w14:paraId="6C049480" w14:textId="376FFD9E" w:rsidR="00564ADB" w:rsidRDefault="00564ADB" w:rsidP="005262C0">
      <w:pPr>
        <w:jc w:val="both"/>
        <w:rPr>
          <w:sz w:val="24"/>
          <w:szCs w:val="24"/>
        </w:rPr>
      </w:pPr>
    </w:p>
    <w:p w14:paraId="5E615D81" w14:textId="7384C219" w:rsidR="00564ADB" w:rsidRDefault="00564ADB" w:rsidP="005262C0">
      <w:pPr>
        <w:jc w:val="both"/>
        <w:rPr>
          <w:sz w:val="24"/>
          <w:szCs w:val="24"/>
        </w:rPr>
      </w:pPr>
    </w:p>
    <w:p w14:paraId="47172940" w14:textId="2E08C087" w:rsidR="00564ADB" w:rsidRDefault="00564ADB" w:rsidP="005262C0">
      <w:pPr>
        <w:jc w:val="both"/>
        <w:rPr>
          <w:sz w:val="24"/>
          <w:szCs w:val="24"/>
        </w:rPr>
      </w:pPr>
    </w:p>
    <w:p w14:paraId="20CEB989" w14:textId="6AFF9A01" w:rsidR="00564ADB" w:rsidRDefault="00564ADB" w:rsidP="005262C0">
      <w:pPr>
        <w:jc w:val="both"/>
        <w:rPr>
          <w:sz w:val="24"/>
          <w:szCs w:val="24"/>
        </w:rPr>
      </w:pPr>
    </w:p>
    <w:p w14:paraId="6AC3F785" w14:textId="58CCA8F1" w:rsidR="00564ADB" w:rsidRDefault="00564ADB" w:rsidP="005262C0">
      <w:pPr>
        <w:jc w:val="both"/>
        <w:rPr>
          <w:sz w:val="24"/>
          <w:szCs w:val="24"/>
        </w:rPr>
      </w:pPr>
    </w:p>
    <w:p w14:paraId="3E7A127F" w14:textId="56853C42" w:rsidR="00564ADB" w:rsidRDefault="00564ADB" w:rsidP="005262C0">
      <w:pPr>
        <w:jc w:val="both"/>
        <w:rPr>
          <w:sz w:val="24"/>
          <w:szCs w:val="24"/>
        </w:rPr>
      </w:pPr>
    </w:p>
    <w:p w14:paraId="5065926F" w14:textId="1A5F3C01" w:rsidR="00564ADB" w:rsidRDefault="00564ADB" w:rsidP="005262C0">
      <w:pPr>
        <w:jc w:val="both"/>
        <w:rPr>
          <w:sz w:val="24"/>
          <w:szCs w:val="24"/>
        </w:rPr>
      </w:pPr>
    </w:p>
    <w:p w14:paraId="528DA8C3" w14:textId="77777777" w:rsidR="00564ADB" w:rsidRPr="00564ADB" w:rsidRDefault="00564ADB" w:rsidP="005262C0">
      <w:pPr>
        <w:jc w:val="both"/>
        <w:rPr>
          <w:sz w:val="24"/>
          <w:szCs w:val="24"/>
        </w:rPr>
      </w:pPr>
    </w:p>
    <w:p w14:paraId="28D53C2E" w14:textId="77777777" w:rsidR="005262C0" w:rsidRPr="006F4833" w:rsidRDefault="005262C0" w:rsidP="005262C0">
      <w:pPr>
        <w:pStyle w:val="Nadpis1"/>
      </w:pPr>
      <w:bookmarkStart w:id="86" w:name="_Toc61621383"/>
      <w:bookmarkStart w:id="87" w:name="_Toc62120026"/>
      <w:bookmarkStart w:id="88" w:name="_Toc64355512"/>
      <w:r>
        <w:lastRenderedPageBreak/>
        <w:t>9</w:t>
      </w:r>
      <w:r w:rsidRPr="006F4833">
        <w:t>.0 Různé</w:t>
      </w:r>
      <w:bookmarkEnd w:id="86"/>
      <w:bookmarkEnd w:id="87"/>
      <w:bookmarkEnd w:id="88"/>
    </w:p>
    <w:p w14:paraId="17726A7C" w14:textId="77777777" w:rsidR="005262C0" w:rsidRPr="006F4833" w:rsidRDefault="005262C0" w:rsidP="005262C0">
      <w:pPr>
        <w:pStyle w:val="Nadpis2"/>
      </w:pPr>
      <w:bookmarkStart w:id="89" w:name="_Toc61621384"/>
      <w:bookmarkStart w:id="90" w:name="_Toc62120027"/>
      <w:bookmarkStart w:id="91" w:name="_Toc64355513"/>
      <w:r>
        <w:t>9</w:t>
      </w:r>
      <w:r w:rsidRPr="006F4833">
        <w:t>.1 Způsob uvádění UTZ/E do provozu</w:t>
      </w:r>
      <w:bookmarkEnd w:id="89"/>
      <w:bookmarkEnd w:id="90"/>
      <w:bookmarkEnd w:id="91"/>
    </w:p>
    <w:p w14:paraId="1B6BCC40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a/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realizace odborným dodavatelem</w:t>
      </w:r>
      <w:r w:rsidRPr="006F4833">
        <w:rPr>
          <w:rFonts w:ascii="Times New Roman" w:hAnsi="Times New Roman" w:cs="Times New Roman"/>
          <w:bCs/>
          <w:sz w:val="24"/>
          <w:szCs w:val="24"/>
        </w:rPr>
        <w:t>, provedení funkčních zkoušek, předložení dokladů a opravené projektové dokumentace dle skutečného provedení.</w:t>
      </w:r>
    </w:p>
    <w:p w14:paraId="11876561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b/ provedení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výchozí revize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(revizní technik s příslušným oprávněním vydaným DÚ).</w:t>
      </w:r>
    </w:p>
    <w:p w14:paraId="12490193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c/ provedení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Technické prohlídky a zkoušky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právnickou osobou, oprávněnou vydávat protokoly UTZ/E na základě pověření, které vydává Ministerstvo dopravy.</w:t>
      </w:r>
    </w:p>
    <w:p w14:paraId="15CE14E2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d/ vydání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Průkazu způsobilosti.</w:t>
      </w:r>
    </w:p>
    <w:p w14:paraId="1E03E996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e/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přejímací řízení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za účasti objednatele.</w:t>
      </w:r>
    </w:p>
    <w:p w14:paraId="1724DDE9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f/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 xml:space="preserve">uvedení do provozu – </w:t>
      </w:r>
      <w:proofErr w:type="spellStart"/>
      <w:r w:rsidRPr="006F4833">
        <w:rPr>
          <w:rFonts w:ascii="Times New Roman" w:hAnsi="Times New Roman" w:cs="Times New Roman"/>
          <w:b/>
          <w:bCs/>
          <w:sz w:val="24"/>
          <w:szCs w:val="24"/>
        </w:rPr>
        <w:t>Technicko</w:t>
      </w:r>
      <w:proofErr w:type="spellEnd"/>
      <w:r w:rsidRPr="006F4833">
        <w:rPr>
          <w:rFonts w:ascii="Times New Roman" w:hAnsi="Times New Roman" w:cs="Times New Roman"/>
          <w:b/>
          <w:bCs/>
          <w:sz w:val="24"/>
          <w:szCs w:val="24"/>
        </w:rPr>
        <w:t xml:space="preserve"> bezpečnostní zkouška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za účasti Drážního úřadu, stavebníka (investora) a provozovatele zařízení, obvykle spojená s kontrolní prohlídkou před uvedením do zkušebního provozu.</w:t>
      </w:r>
    </w:p>
    <w:p w14:paraId="7C61F2E1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>g/ zkušební provoz v délce určené Drážním úřadem.</w:t>
      </w:r>
    </w:p>
    <w:p w14:paraId="54AFADA1" w14:textId="77777777" w:rsidR="005262C0" w:rsidRPr="006F4833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h/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vyhodnocení zkušebního provozu</w:t>
      </w:r>
      <w:r w:rsidRPr="006F4833">
        <w:rPr>
          <w:rFonts w:ascii="Times New Roman" w:hAnsi="Times New Roman" w:cs="Times New Roman"/>
          <w:bCs/>
          <w:sz w:val="24"/>
          <w:szCs w:val="24"/>
        </w:rPr>
        <w:t xml:space="preserve"> provozovatelem zařízení.</w:t>
      </w:r>
    </w:p>
    <w:p w14:paraId="72A4D81F" w14:textId="77777777" w:rsidR="005262C0" w:rsidRPr="004F5934" w:rsidRDefault="005262C0" w:rsidP="005262C0">
      <w:pPr>
        <w:pStyle w:val="Odstavecseseznamem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F4833">
        <w:rPr>
          <w:rFonts w:ascii="Times New Roman" w:hAnsi="Times New Roman" w:cs="Times New Roman"/>
          <w:bCs/>
          <w:sz w:val="24"/>
          <w:szCs w:val="24"/>
        </w:rPr>
        <w:t xml:space="preserve">i/ </w:t>
      </w:r>
      <w:r w:rsidRPr="006F4833">
        <w:rPr>
          <w:rFonts w:ascii="Times New Roman" w:hAnsi="Times New Roman" w:cs="Times New Roman"/>
          <w:b/>
          <w:bCs/>
          <w:sz w:val="24"/>
          <w:szCs w:val="24"/>
        </w:rPr>
        <w:t>kolaudace stavby</w:t>
      </w:r>
      <w:r>
        <w:rPr>
          <w:rFonts w:ascii="Times New Roman" w:hAnsi="Times New Roman" w:cs="Times New Roman"/>
          <w:bCs/>
          <w:sz w:val="24"/>
          <w:szCs w:val="24"/>
        </w:rPr>
        <w:t xml:space="preserve"> Drážním úřadem </w:t>
      </w:r>
    </w:p>
    <w:p w14:paraId="390406E9" w14:textId="77777777" w:rsidR="005262C0" w:rsidRPr="006F4833" w:rsidRDefault="005262C0" w:rsidP="005262C0">
      <w:pPr>
        <w:pStyle w:val="Nadpis2"/>
      </w:pPr>
      <w:bookmarkStart w:id="92" w:name="_Toc61621385"/>
      <w:bookmarkStart w:id="93" w:name="_Toc62120028"/>
      <w:bookmarkStart w:id="94" w:name="_Toc64355514"/>
      <w:r>
        <w:t>9</w:t>
      </w:r>
      <w:r w:rsidRPr="006F4833">
        <w:t>.2 Určení vnějších vlivů</w:t>
      </w:r>
      <w:bookmarkEnd w:id="92"/>
      <w:bookmarkEnd w:id="93"/>
      <w:bookmarkEnd w:id="94"/>
    </w:p>
    <w:p w14:paraId="6A89F6FA" w14:textId="77777777" w:rsidR="005262C0" w:rsidRPr="006F4833" w:rsidRDefault="005262C0" w:rsidP="005262C0">
      <w:pPr>
        <w:rPr>
          <w:sz w:val="24"/>
          <w:szCs w:val="24"/>
        </w:rPr>
      </w:pPr>
      <w:r w:rsidRPr="006F4833">
        <w:rPr>
          <w:sz w:val="24"/>
          <w:szCs w:val="24"/>
        </w:rPr>
        <w:t>Podmínky prostředí pro pevná elektrická zařízení stanovuje ČSN EN 50125-2, dle ČSN 332000-5-51 ed.3 se z hlediska nebezpečí úrazu elektrickým proudem jedná o venkovní prostor nebezpečný</w:t>
      </w:r>
      <w:r w:rsidRPr="006F4833">
        <w:rPr>
          <w:szCs w:val="22"/>
        </w:rPr>
        <w:t>.</w:t>
      </w:r>
    </w:p>
    <w:p w14:paraId="49D4C8F5" w14:textId="77777777" w:rsidR="005262C0" w:rsidRPr="006F4833" w:rsidRDefault="005262C0" w:rsidP="005262C0">
      <w:pPr>
        <w:pStyle w:val="Nadpis2"/>
      </w:pPr>
      <w:bookmarkStart w:id="95" w:name="_Toc61621386"/>
      <w:bookmarkStart w:id="96" w:name="_Toc62120029"/>
      <w:bookmarkStart w:id="97" w:name="_Toc64355515"/>
      <w:r>
        <w:t>9</w:t>
      </w:r>
      <w:r w:rsidRPr="006F4833">
        <w:t>.3 Odpadové hospodářství</w:t>
      </w:r>
      <w:bookmarkEnd w:id="95"/>
      <w:bookmarkEnd w:id="96"/>
      <w:bookmarkEnd w:id="97"/>
    </w:p>
    <w:p w14:paraId="032E4DAD" w14:textId="77777777" w:rsidR="005262C0" w:rsidRDefault="005262C0" w:rsidP="005262C0">
      <w:pPr>
        <w:rPr>
          <w:sz w:val="24"/>
          <w:szCs w:val="24"/>
        </w:rPr>
      </w:pPr>
      <w:r w:rsidRPr="006F4833">
        <w:rPr>
          <w:sz w:val="24"/>
          <w:szCs w:val="24"/>
        </w:rPr>
        <w:t>Odpady budou likvidovány dle platné legislativy</w:t>
      </w:r>
    </w:p>
    <w:p w14:paraId="2266A431" w14:textId="77777777" w:rsidR="005262C0" w:rsidRPr="00684255" w:rsidRDefault="005262C0" w:rsidP="005262C0">
      <w:pPr>
        <w:pStyle w:val="Nadpis2"/>
      </w:pPr>
      <w:bookmarkStart w:id="98" w:name="_Toc61621387"/>
      <w:bookmarkStart w:id="99" w:name="_Toc62120030"/>
      <w:bookmarkStart w:id="100" w:name="_Toc64355516"/>
      <w:r>
        <w:t>9</w:t>
      </w:r>
      <w:r w:rsidRPr="00684255">
        <w:t>.</w:t>
      </w:r>
      <w:r>
        <w:t>4</w:t>
      </w:r>
      <w:r w:rsidRPr="00684255">
        <w:t xml:space="preserve"> Doklady</w:t>
      </w:r>
      <w:bookmarkEnd w:id="98"/>
      <w:bookmarkEnd w:id="99"/>
      <w:bookmarkEnd w:id="100"/>
    </w:p>
    <w:p w14:paraId="56B5A413" w14:textId="77777777" w:rsidR="005262C0" w:rsidRDefault="005262C0" w:rsidP="005262C0">
      <w:pPr>
        <w:rPr>
          <w:sz w:val="24"/>
          <w:szCs w:val="24"/>
        </w:rPr>
      </w:pPr>
      <w:r w:rsidRPr="00684255">
        <w:rPr>
          <w:sz w:val="24"/>
          <w:szCs w:val="24"/>
        </w:rPr>
        <w:t>Zápisy z jednání</w:t>
      </w:r>
      <w:r>
        <w:rPr>
          <w:sz w:val="24"/>
          <w:szCs w:val="24"/>
        </w:rPr>
        <w:t xml:space="preserve"> jsou doloženy v souhrnné části dokumentace.</w:t>
      </w:r>
    </w:p>
    <w:p w14:paraId="11644732" w14:textId="6156A8B5" w:rsidR="005262C0" w:rsidRDefault="005262C0" w:rsidP="005262C0">
      <w:pPr>
        <w:jc w:val="both"/>
        <w:rPr>
          <w:color w:val="FF0000"/>
        </w:rPr>
      </w:pPr>
    </w:p>
    <w:p w14:paraId="549303B1" w14:textId="22EBC940" w:rsidR="00564ADB" w:rsidRDefault="00564ADB" w:rsidP="005262C0">
      <w:pPr>
        <w:jc w:val="both"/>
        <w:rPr>
          <w:color w:val="FF0000"/>
        </w:rPr>
      </w:pPr>
    </w:p>
    <w:p w14:paraId="4A945220" w14:textId="371F601B" w:rsidR="00564ADB" w:rsidRDefault="00564ADB" w:rsidP="005262C0">
      <w:pPr>
        <w:jc w:val="both"/>
        <w:rPr>
          <w:color w:val="FF0000"/>
        </w:rPr>
      </w:pPr>
    </w:p>
    <w:p w14:paraId="49B6B46A" w14:textId="77777777" w:rsidR="00564ADB" w:rsidRDefault="00564ADB" w:rsidP="005262C0">
      <w:pPr>
        <w:jc w:val="both"/>
        <w:rPr>
          <w:color w:val="FF0000"/>
        </w:rPr>
      </w:pPr>
    </w:p>
    <w:p w14:paraId="4F0BF7EB" w14:textId="77777777" w:rsidR="005262C0" w:rsidRDefault="005262C0" w:rsidP="005262C0">
      <w:pPr>
        <w:jc w:val="both"/>
        <w:rPr>
          <w:color w:val="FF0000"/>
        </w:rPr>
      </w:pPr>
    </w:p>
    <w:p w14:paraId="1932D966" w14:textId="77777777" w:rsidR="005262C0" w:rsidRPr="00673236" w:rsidRDefault="005262C0" w:rsidP="005262C0">
      <w:pPr>
        <w:jc w:val="both"/>
        <w:rPr>
          <w:sz w:val="24"/>
        </w:rPr>
      </w:pPr>
      <w:r>
        <w:t>Leden</w:t>
      </w:r>
      <w:r w:rsidRPr="00673236">
        <w:t xml:space="preserve"> 202</w:t>
      </w:r>
      <w:r>
        <w:t>1</w:t>
      </w:r>
      <w:r w:rsidRPr="00673236">
        <w:tab/>
      </w:r>
      <w:r w:rsidRPr="00673236">
        <w:tab/>
      </w:r>
      <w:r w:rsidRPr="00673236">
        <w:tab/>
      </w:r>
      <w:r w:rsidRPr="00673236">
        <w:tab/>
      </w:r>
      <w:r w:rsidRPr="00673236">
        <w:tab/>
        <w:t xml:space="preserve">                 </w:t>
      </w:r>
      <w:r>
        <w:t>Jiří Košíček</w:t>
      </w:r>
    </w:p>
    <w:p w14:paraId="4ECAEE87" w14:textId="77777777" w:rsidR="007941A6" w:rsidRPr="006F4833" w:rsidRDefault="005262C0" w:rsidP="007941A6">
      <w:pPr>
        <w:jc w:val="both"/>
        <w:rPr>
          <w:sz w:val="24"/>
        </w:rPr>
      </w:pPr>
      <w:r>
        <w:tab/>
      </w:r>
      <w:r>
        <w:tab/>
      </w:r>
      <w:r w:rsidR="007941A6" w:rsidRPr="006F4833">
        <w:tab/>
      </w:r>
      <w:r w:rsidR="007941A6" w:rsidRPr="006F4833">
        <w:tab/>
      </w:r>
      <w:r w:rsidR="007941A6" w:rsidRPr="006F4833">
        <w:tab/>
      </w:r>
      <w:r w:rsidR="007941A6" w:rsidRPr="006F4833">
        <w:tab/>
        <w:t xml:space="preserve">                 </w:t>
      </w:r>
      <w:proofErr w:type="gramStart"/>
      <w:r w:rsidR="007941A6" w:rsidRPr="006F4833">
        <w:t>ing.</w:t>
      </w:r>
      <w:proofErr w:type="gramEnd"/>
      <w:r w:rsidR="007941A6" w:rsidRPr="006F4833">
        <w:t xml:space="preserve"> Pavel Odehnal</w:t>
      </w:r>
    </w:p>
    <w:p w14:paraId="5A2D8E07" w14:textId="77777777" w:rsidR="00D73930" w:rsidRPr="006F4833" w:rsidRDefault="00D73930" w:rsidP="00D73930">
      <w:pPr>
        <w:jc w:val="both"/>
        <w:rPr>
          <w:szCs w:val="22"/>
        </w:rPr>
      </w:pPr>
    </w:p>
    <w:p w14:paraId="20AE8C58" w14:textId="77777777" w:rsidR="004D5879" w:rsidRDefault="004D5879" w:rsidP="00F24652">
      <w:pPr>
        <w:pStyle w:val="Nadpis1"/>
      </w:pPr>
    </w:p>
    <w:p w14:paraId="634AD1BA" w14:textId="77777777" w:rsidR="004D5879" w:rsidRDefault="004D5879" w:rsidP="004D5879"/>
    <w:p w14:paraId="485CAA88" w14:textId="013420BA" w:rsidR="004D5879" w:rsidRDefault="004D5879" w:rsidP="004D5879"/>
    <w:p w14:paraId="47D8275B" w14:textId="4A6AB935" w:rsidR="00564ADB" w:rsidRDefault="00564ADB" w:rsidP="004D5879"/>
    <w:p w14:paraId="7B5001D0" w14:textId="3E76109B" w:rsidR="00564ADB" w:rsidRDefault="00564ADB" w:rsidP="004D5879"/>
    <w:p w14:paraId="5267CDAB" w14:textId="12566397" w:rsidR="00564ADB" w:rsidRDefault="00564ADB" w:rsidP="004D5879"/>
    <w:p w14:paraId="173758F9" w14:textId="686C2129" w:rsidR="00564ADB" w:rsidRDefault="00564ADB" w:rsidP="004D5879"/>
    <w:p w14:paraId="17411F41" w14:textId="765D8661" w:rsidR="00564ADB" w:rsidRDefault="00564ADB" w:rsidP="004D5879"/>
    <w:p w14:paraId="7CF93C15" w14:textId="33434F24" w:rsidR="00564ADB" w:rsidRDefault="00564ADB" w:rsidP="004D5879"/>
    <w:p w14:paraId="383FF763" w14:textId="3DE06BFE" w:rsidR="00564ADB" w:rsidRDefault="00564ADB" w:rsidP="004D5879"/>
    <w:p w14:paraId="659BC67D" w14:textId="32CEDA12" w:rsidR="00564ADB" w:rsidRDefault="00564ADB" w:rsidP="004D5879"/>
    <w:p w14:paraId="4490B875" w14:textId="3322FBA1" w:rsidR="00564ADB" w:rsidRDefault="00564ADB" w:rsidP="004D5879"/>
    <w:p w14:paraId="601C0C8E" w14:textId="44C75C61" w:rsidR="00564ADB" w:rsidRDefault="00564ADB" w:rsidP="004D5879"/>
    <w:p w14:paraId="2F2FCA95" w14:textId="77777777" w:rsidR="00564ADB" w:rsidRPr="004D5879" w:rsidRDefault="00564ADB" w:rsidP="004D5879"/>
    <w:p w14:paraId="2606F4B5" w14:textId="77777777" w:rsidR="007941A6" w:rsidRPr="007433E7" w:rsidRDefault="0002340A" w:rsidP="00F24652">
      <w:pPr>
        <w:pStyle w:val="Nadpis1"/>
      </w:pPr>
      <w:bookmarkStart w:id="101" w:name="_Toc64355517"/>
      <w:r>
        <w:lastRenderedPageBreak/>
        <w:t>10</w:t>
      </w:r>
      <w:r w:rsidR="00F24652" w:rsidRPr="007433E7">
        <w:t xml:space="preserve">.0 </w:t>
      </w:r>
      <w:r w:rsidR="007941A6" w:rsidRPr="007433E7">
        <w:t>Základní parametry subsystému „Energie“</w:t>
      </w:r>
      <w:bookmarkEnd w:id="101"/>
    </w:p>
    <w:p w14:paraId="73E67A4D" w14:textId="77777777" w:rsidR="00F24652" w:rsidRPr="00F24652" w:rsidRDefault="00F24652" w:rsidP="007941A6">
      <w:pPr>
        <w:tabs>
          <w:tab w:val="left" w:pos="2410"/>
        </w:tabs>
        <w:ind w:left="2410" w:hanging="2410"/>
      </w:pPr>
    </w:p>
    <w:p w14:paraId="6BEEBECD" w14:textId="77777777" w:rsidR="007941A6" w:rsidRPr="00F24652" w:rsidRDefault="007941A6" w:rsidP="00F24652">
      <w:bookmarkStart w:id="102" w:name="_Hlk31302773"/>
      <w:r w:rsidRPr="00F24652">
        <w:rPr>
          <w:b/>
          <w:bCs/>
        </w:rPr>
        <w:t>Základní parametry subsystému</w:t>
      </w:r>
      <w:r w:rsidRPr="00F24652">
        <w:t xml:space="preserve"> „Energie“ (podle Nařízení Komise (EU) č. 1301/2014 ze dne 18. listopadu 2014 o technických specifikacích pro interoperabilitu subsystému energie železničního systému v Evropské unii (dále jen TSI ENE)).</w:t>
      </w:r>
    </w:p>
    <w:p w14:paraId="411AAECA" w14:textId="77777777" w:rsidR="00F24652" w:rsidRPr="00F24652" w:rsidRDefault="00F24652" w:rsidP="00F24652"/>
    <w:p w14:paraId="37B06003" w14:textId="77777777" w:rsidR="007941A6" w:rsidRPr="00F24652" w:rsidRDefault="007941A6" w:rsidP="00F24652">
      <w:pPr>
        <w:rPr>
          <w:b/>
        </w:rPr>
      </w:pPr>
      <w:r w:rsidRPr="00F24652">
        <w:rPr>
          <w:b/>
        </w:rPr>
        <w:t>Při návrhu trakčního vedení byl použit prvek interoperability Trolejové vedení „Typ J – 3kV“.</w:t>
      </w:r>
    </w:p>
    <w:p w14:paraId="04602AC3" w14:textId="77777777" w:rsidR="007941A6" w:rsidRDefault="007941A6" w:rsidP="00F24652">
      <w:pPr>
        <w:rPr>
          <w:b/>
        </w:rPr>
      </w:pPr>
      <w:r w:rsidRPr="00F24652">
        <w:rPr>
          <w:b/>
        </w:rPr>
        <w:t>Jednotlivé body v tabulce odpovídající bodům z kapitoly 4 TSI ENE</w:t>
      </w:r>
    </w:p>
    <w:p w14:paraId="78551BE1" w14:textId="77777777" w:rsidR="00F24652" w:rsidRPr="00F24652" w:rsidRDefault="00F24652" w:rsidP="00F2465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7941A6" w:rsidRPr="00F24652" w14:paraId="3C670A03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8AE9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Napětí a kmitočet – 4.2.3</w:t>
            </w:r>
            <w:r w:rsidR="00F24652">
              <w:rPr>
                <w:b/>
                <w:bCs/>
              </w:rPr>
              <w:t xml:space="preserve">                  po realizaci stavby 3kV DC          výhledový stav 25kV </w:t>
            </w:r>
            <w:proofErr w:type="gramStart"/>
            <w:r w:rsidR="00F24652">
              <w:rPr>
                <w:b/>
                <w:bCs/>
              </w:rPr>
              <w:t>50Hz</w:t>
            </w:r>
            <w:proofErr w:type="gramEnd"/>
          </w:p>
          <w:p w14:paraId="5FACF65E" w14:textId="77777777" w:rsidR="007941A6" w:rsidRPr="00F24652" w:rsidRDefault="007941A6" w:rsidP="00F24652">
            <w:r w:rsidRPr="00F24652">
              <w:t>trakční napěťová soustava</w:t>
            </w:r>
            <w:r w:rsidR="00F24652">
              <w:tab/>
              <w:t xml:space="preserve">        3 </w:t>
            </w:r>
            <w:r w:rsidRPr="00F24652">
              <w:t>000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25</w:t>
            </w:r>
            <w:r w:rsidR="00F24652">
              <w:t xml:space="preserve"> </w:t>
            </w:r>
            <w:r w:rsidR="00F24652" w:rsidRPr="00F24652">
              <w:t>000 V AC, 50 Hz</w:t>
            </w:r>
          </w:p>
          <w:p w14:paraId="09745961" w14:textId="77777777" w:rsidR="007941A6" w:rsidRPr="00F24652" w:rsidRDefault="007941A6" w:rsidP="00F24652">
            <w:r w:rsidRPr="00F24652">
              <w:t>jmenovité napětí</w:t>
            </w:r>
            <w:r w:rsidRPr="00F24652">
              <w:tab/>
            </w:r>
            <w:r w:rsidR="00043EE4">
              <w:t xml:space="preserve">                     </w:t>
            </w:r>
            <w:r w:rsidR="00F24652">
              <w:t xml:space="preserve">3 </w:t>
            </w:r>
            <w:r w:rsidRPr="00F24652">
              <w:t>000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25</w:t>
            </w:r>
            <w:r w:rsidR="00F24652">
              <w:t xml:space="preserve"> </w:t>
            </w:r>
            <w:r w:rsidR="00F24652" w:rsidRPr="00F24652">
              <w:t>000 V AC</w:t>
            </w:r>
          </w:p>
          <w:p w14:paraId="4F95A0ED" w14:textId="77777777" w:rsidR="007941A6" w:rsidRPr="00F24652" w:rsidRDefault="007941A6" w:rsidP="00F24652">
            <w:r w:rsidRPr="00F24652">
              <w:t xml:space="preserve">nejnižší krátkodobé napětí </w:t>
            </w:r>
            <w:r w:rsidR="00F24652">
              <w:tab/>
              <w:t xml:space="preserve">        2 0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 </w:t>
            </w:r>
            <w:r w:rsidR="00F24652" w:rsidRPr="00F24652">
              <w:t>17</w:t>
            </w:r>
            <w:r w:rsidR="00F24652">
              <w:t xml:space="preserve"> </w:t>
            </w:r>
            <w:r w:rsidR="00F24652" w:rsidRPr="00F24652">
              <w:t>500 V AC</w:t>
            </w:r>
          </w:p>
          <w:p w14:paraId="3A4B70E6" w14:textId="77777777" w:rsidR="007941A6" w:rsidRPr="00F24652" w:rsidRDefault="007941A6" w:rsidP="00F24652">
            <w:r w:rsidRPr="00F24652">
              <w:t>nejnižší trvalé napětí</w:t>
            </w:r>
            <w:r w:rsidR="00F24652">
              <w:tab/>
            </w:r>
            <w:r w:rsidR="00F24652">
              <w:tab/>
              <w:t xml:space="preserve">        2 0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</w:t>
            </w:r>
            <w:r w:rsidR="00F24652" w:rsidRPr="00F24652">
              <w:t>19</w:t>
            </w:r>
            <w:r w:rsidR="00F24652">
              <w:t xml:space="preserve"> </w:t>
            </w:r>
            <w:r w:rsidR="00F24652" w:rsidRPr="00F24652">
              <w:t>000 V AC</w:t>
            </w:r>
          </w:p>
          <w:p w14:paraId="7B37085C" w14:textId="77777777" w:rsidR="007941A6" w:rsidRPr="00F24652" w:rsidRDefault="007941A6" w:rsidP="00F24652">
            <w:r w:rsidRPr="00F24652">
              <w:t xml:space="preserve">nejvyšší trvalé napětí </w:t>
            </w:r>
            <w:r w:rsidRPr="00F24652">
              <w:tab/>
            </w:r>
            <w:r w:rsidRPr="00F24652">
              <w:tab/>
            </w:r>
            <w:r w:rsidR="00F24652">
              <w:t xml:space="preserve">        3 6</w:t>
            </w:r>
            <w:r w:rsidRPr="00F24652">
              <w:t>00 V</w:t>
            </w:r>
            <w:r w:rsidR="00F24652">
              <w:t> D</w:t>
            </w:r>
            <w:r w:rsidRPr="00F24652">
              <w:t>C</w:t>
            </w:r>
            <w:r w:rsidR="00F24652">
              <w:t xml:space="preserve">                                  </w:t>
            </w:r>
            <w:r w:rsidR="00F24652" w:rsidRPr="00F24652">
              <w:t>27</w:t>
            </w:r>
            <w:r w:rsidR="00F24652">
              <w:t xml:space="preserve"> </w:t>
            </w:r>
            <w:r w:rsidR="00F24652" w:rsidRPr="00F24652">
              <w:t>500 V AC</w:t>
            </w:r>
          </w:p>
          <w:p w14:paraId="0948A557" w14:textId="77777777" w:rsidR="007941A6" w:rsidRPr="00F24652" w:rsidRDefault="00F24652" w:rsidP="00F24652">
            <w:r>
              <w:t>nejvyšší krátkodobé napětí</w:t>
            </w:r>
            <w:r>
              <w:tab/>
              <w:t xml:space="preserve">        3 </w:t>
            </w:r>
            <w:r w:rsidR="007941A6" w:rsidRPr="00F24652">
              <w:t>900 V</w:t>
            </w:r>
            <w:r>
              <w:t> D</w:t>
            </w:r>
            <w:r w:rsidR="007941A6" w:rsidRPr="00F24652">
              <w:t>C</w:t>
            </w:r>
            <w:r>
              <w:t xml:space="preserve">                                  </w:t>
            </w:r>
            <w:r w:rsidRPr="00F24652">
              <w:t>29</w:t>
            </w:r>
            <w:r>
              <w:t xml:space="preserve"> </w:t>
            </w:r>
            <w:r w:rsidRPr="00F24652">
              <w:t>000 V AC</w:t>
            </w:r>
          </w:p>
          <w:p w14:paraId="42FBAE15" w14:textId="77777777" w:rsidR="007941A6" w:rsidRPr="00F24652" w:rsidRDefault="007941A6" w:rsidP="00F24652">
            <w:r w:rsidRPr="00F24652">
              <w:t>frekvence</w:t>
            </w:r>
            <w:r w:rsidRPr="00F24652">
              <w:tab/>
            </w:r>
            <w:r w:rsidRPr="00F24652">
              <w:tab/>
            </w:r>
            <w:r w:rsidRPr="00F24652">
              <w:tab/>
            </w:r>
            <w:r w:rsidR="00F24652">
              <w:t xml:space="preserve">                                                             </w:t>
            </w:r>
            <w:r w:rsidR="00F24652" w:rsidRPr="00F24652">
              <w:t>50 Hz ± 1 %</w:t>
            </w:r>
          </w:p>
          <w:p w14:paraId="4C522D4D" w14:textId="77777777" w:rsidR="007941A6" w:rsidRPr="00F24652" w:rsidRDefault="007941A6" w:rsidP="00F24652"/>
          <w:p w14:paraId="07A0BC5E" w14:textId="77777777" w:rsidR="007941A6" w:rsidRPr="00F24652" w:rsidRDefault="007941A6" w:rsidP="001A4381">
            <w:pPr>
              <w:jc w:val="both"/>
            </w:pPr>
            <w:r w:rsidRPr="00F24652">
              <w:t>Hodnoty a limity napětí a kmitočtu jsou v souladu s článkem 4 normy EN 50163:200</w:t>
            </w:r>
            <w:r w:rsidR="00F24652" w:rsidRPr="00F24652">
              <w:t xml:space="preserve">4 (česká verze </w:t>
            </w:r>
            <w:r w:rsidR="00F24652">
              <w:t xml:space="preserve">normy </w:t>
            </w:r>
            <w:r w:rsidR="00F24652" w:rsidRPr="00F24652">
              <w:t>ČSN EN 50 163 ed.2)</w:t>
            </w:r>
            <w:r w:rsidRPr="00F24652">
              <w:t>.</w:t>
            </w:r>
            <w:r w:rsidR="00F24652" w:rsidRPr="00F24652">
              <w:t xml:space="preserve"> TV bude po dokončení stavby provozováno v napěťové hladině 3 </w:t>
            </w:r>
            <w:proofErr w:type="spellStart"/>
            <w:r w:rsidR="00F24652" w:rsidRPr="00F24652">
              <w:t>kV</w:t>
            </w:r>
            <w:proofErr w:type="spellEnd"/>
            <w:r w:rsidR="00F24652">
              <w:t xml:space="preserve"> DC</w:t>
            </w:r>
            <w:r w:rsidR="00F24652" w:rsidRPr="00F24652">
              <w:t xml:space="preserve">, izolátory a vzdálenosti musí odpovídat výhledové napěťové hladině 25 </w:t>
            </w:r>
            <w:proofErr w:type="spellStart"/>
            <w:r w:rsidR="00F24652" w:rsidRPr="00F24652">
              <w:t>kV</w:t>
            </w:r>
            <w:proofErr w:type="spellEnd"/>
            <w:r w:rsidR="00F24652">
              <w:t>/</w:t>
            </w:r>
            <w:proofErr w:type="gramStart"/>
            <w:r w:rsidR="00F24652">
              <w:t>50Hz</w:t>
            </w:r>
            <w:proofErr w:type="gramEnd"/>
            <w:r w:rsidR="00F24652">
              <w:t>.</w:t>
            </w:r>
          </w:p>
        </w:tc>
      </w:tr>
      <w:tr w:rsidR="007941A6" w:rsidRPr="00F24652" w14:paraId="1B968066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E0D7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Parametry vztahující se k výkonnosti napájecí soustavy – 4.2.4</w:t>
            </w:r>
          </w:p>
          <w:p w14:paraId="5B798A72" w14:textId="77777777" w:rsidR="00F24652" w:rsidRPr="00F24652" w:rsidRDefault="00F24652" w:rsidP="00F24652">
            <w:r>
              <w:rPr>
                <w:b/>
                <w:bCs/>
              </w:rPr>
              <w:t xml:space="preserve">Maximální proud vlaku </w:t>
            </w:r>
            <w:r>
              <w:rPr>
                <w:b/>
              </w:rPr>
              <w:t>–</w:t>
            </w:r>
            <w:r>
              <w:rPr>
                <w:b/>
                <w:bCs/>
              </w:rPr>
              <w:t xml:space="preserve"> 4.2.4.1</w:t>
            </w:r>
          </w:p>
          <w:p w14:paraId="60C1184B" w14:textId="77777777" w:rsidR="007941A6" w:rsidRDefault="007941A6" w:rsidP="00F24652">
            <w:pPr>
              <w:jc w:val="both"/>
            </w:pPr>
            <w:r w:rsidRPr="00F24652">
              <w:t>Projekt je navržen tak, aby zaručil schopnost napájení dosáhnout stanovené výkonnosti a umožnil provoz vlaků o výkonu menším než 2 MW bez omezení příkonu nebo proudu.</w:t>
            </w:r>
          </w:p>
          <w:p w14:paraId="6ACDF020" w14:textId="77777777" w:rsidR="00F24652" w:rsidRPr="00F24652" w:rsidRDefault="00F24652" w:rsidP="00F24652">
            <w:pPr>
              <w:rPr>
                <w:b/>
              </w:rPr>
            </w:pPr>
            <w:r w:rsidRPr="00F24652">
              <w:rPr>
                <w:b/>
              </w:rPr>
              <w:t>Střední užitečné napětí</w:t>
            </w:r>
            <w:r>
              <w:rPr>
                <w:b/>
              </w:rPr>
              <w:t xml:space="preserve"> – 4.2.4.2</w:t>
            </w:r>
          </w:p>
          <w:p w14:paraId="7981F7A1" w14:textId="77777777" w:rsidR="007941A6" w:rsidRPr="00F24652" w:rsidRDefault="007941A6" w:rsidP="00F24652">
            <w:pPr>
              <w:jc w:val="both"/>
            </w:pPr>
            <w:r w:rsidRPr="00F24652">
              <w:t>Vypočtené střední užitečné napětí „na pantografovém sběrači“ splňuje článek 8 normy EN 50388:2012</w:t>
            </w:r>
            <w:r w:rsidR="00F24652">
              <w:t xml:space="preserve"> (česká verze normy ČSN EN 50 388 ed.2)</w:t>
            </w:r>
          </w:p>
          <w:p w14:paraId="0A05CD02" w14:textId="77777777" w:rsidR="007941A6" w:rsidRPr="00F24652" w:rsidRDefault="007941A6" w:rsidP="00F24652">
            <w:r w:rsidRPr="00F24652">
              <w:t>Podrobněji parametry vztahující se k výkonosti napájecí soustavy rozepsány v energetických výpočtech.</w:t>
            </w:r>
          </w:p>
        </w:tc>
      </w:tr>
      <w:tr w:rsidR="007941A6" w:rsidRPr="00F24652" w14:paraId="4DC4D172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8525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Proudová zatížitelnost, stejnosměrné soustavy, stojící vlaky – 4.2.5</w:t>
            </w:r>
          </w:p>
          <w:p w14:paraId="62A8D034" w14:textId="77777777" w:rsidR="004A1309" w:rsidRDefault="008E4ACB" w:rsidP="008E4ACB">
            <w:r w:rsidRPr="00B839FB">
              <w:rPr>
                <w:szCs w:val="22"/>
              </w:rPr>
              <w:t xml:space="preserve">Pro napájecí soustavu 3kV DC - 200 A </w:t>
            </w:r>
            <w:r>
              <w:rPr>
                <w:szCs w:val="22"/>
              </w:rPr>
              <w:t xml:space="preserve">pro každý pantograf u stojícího vlaku </w:t>
            </w:r>
            <w:r w:rsidRPr="00E06340">
              <w:rPr>
                <w:szCs w:val="22"/>
              </w:rPr>
              <w:t>(aniž by došlo k degradaci místa kontaktu)</w:t>
            </w:r>
            <w:r>
              <w:t xml:space="preserve"> </w:t>
            </w:r>
            <w:r w:rsidRPr="00B839FB">
              <w:rPr>
                <w:szCs w:val="22"/>
              </w:rPr>
              <w:t xml:space="preserve">dle TSI ENE, dosažené při zkušební hodnotě statické přítlačné síly </w:t>
            </w:r>
            <w:proofErr w:type="gramStart"/>
            <w:r w:rsidRPr="00B839FB">
              <w:rPr>
                <w:szCs w:val="22"/>
              </w:rPr>
              <w:t>90N</w:t>
            </w:r>
            <w:proofErr w:type="gramEnd"/>
            <w:r w:rsidRPr="00B839FB">
              <w:rPr>
                <w:szCs w:val="22"/>
              </w:rPr>
              <w:t xml:space="preserve"> dle tabulky 4 EN 50 367:2012 (česká verze normy ČSN EN 50367 ed.2)</w:t>
            </w:r>
            <w:r>
              <w:rPr>
                <w:szCs w:val="22"/>
              </w:rPr>
              <w:t xml:space="preserve"> při splnění teplotních limitů dle 5.1.2 EN 50 119:2009.</w:t>
            </w:r>
          </w:p>
          <w:p w14:paraId="01484D29" w14:textId="77777777" w:rsidR="007941A6" w:rsidRPr="00F24652" w:rsidRDefault="00F24652" w:rsidP="008E4ACB"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  <w:r>
              <w:t xml:space="preserve"> TSI ENE hodnotu neurčuje, 80A</w:t>
            </w:r>
            <w:r w:rsidR="008E4ACB">
              <w:t xml:space="preserve"> </w:t>
            </w:r>
            <w:r w:rsidR="008E4ACB">
              <w:rPr>
                <w:szCs w:val="22"/>
              </w:rPr>
              <w:t xml:space="preserve">pro každý pantograf u stojícího vlaku </w:t>
            </w:r>
            <w:r w:rsidR="008E4ACB" w:rsidRPr="00E06340">
              <w:rPr>
                <w:szCs w:val="22"/>
              </w:rPr>
              <w:t>(aniž by došlo k degradaci místa kontaktu)</w:t>
            </w:r>
            <w:r>
              <w:t xml:space="preserve"> </w:t>
            </w:r>
            <w:r w:rsidRPr="00F24652">
              <w:t xml:space="preserve">dle </w:t>
            </w:r>
            <w:r>
              <w:t xml:space="preserve">tabulky 5 dosažené při zkušební hodnotě statické přítlačné síly 70N dle tabulky 4 EN 50 367:2012 (česká verze normy </w:t>
            </w:r>
            <w:r w:rsidRPr="00F24652">
              <w:t>ČSN EN 50367 ed.2</w:t>
            </w:r>
            <w:r>
              <w:t>)</w:t>
            </w:r>
            <w:r w:rsidR="007941A6" w:rsidRPr="00F24652">
              <w:t xml:space="preserve"> </w:t>
            </w:r>
            <w:r w:rsidR="008E4ACB">
              <w:rPr>
                <w:szCs w:val="22"/>
              </w:rPr>
              <w:t>při splnění teplotních limitů dle 5.1.2 EN 50 119:2009.</w:t>
            </w:r>
          </w:p>
        </w:tc>
      </w:tr>
      <w:tr w:rsidR="007941A6" w:rsidRPr="00F24652" w14:paraId="14E7BFE3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DB0F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Rekuperační brzdění – 4.2.6</w:t>
            </w:r>
          </w:p>
          <w:p w14:paraId="331788D2" w14:textId="77777777" w:rsidR="00F24652" w:rsidRDefault="00F24652" w:rsidP="00F24652">
            <w:pPr>
              <w:jc w:val="both"/>
            </w:pPr>
            <w:r>
              <w:t>Pro napájecí soustavu 3kV DC návrh umožňuje použití rekuperačního brzdění alespoň prostřednictvím výměny energie s jinými vlaky.</w:t>
            </w:r>
          </w:p>
          <w:p w14:paraId="28E8A6E0" w14:textId="77777777" w:rsidR="004A1309" w:rsidRDefault="004A1309" w:rsidP="00F24652">
            <w:pPr>
              <w:jc w:val="both"/>
            </w:pPr>
          </w:p>
          <w:p w14:paraId="005696E7" w14:textId="77777777" w:rsidR="007941A6" w:rsidRPr="00F24652" w:rsidRDefault="00F24652" w:rsidP="00F24652">
            <w:pPr>
              <w:jc w:val="both"/>
            </w:pPr>
            <w:r>
              <w:t>Pro napájecí soustavu 25kV, 50Hz návrh umožňuje použití rekuperačního brzdění schopného bezproblémové výměny energie buď s jinými vlaky, nebo jakýmkoli jiným způsobem</w:t>
            </w:r>
            <w:r w:rsidR="007941A6" w:rsidRPr="00F24652">
              <w:t xml:space="preserve">. Samotný zpětný přenos energie do energetické soustavy bude umožněný až po dohodnutí obchodních podmínek mezi manažerem infrastruktury a distribuční společností. </w:t>
            </w:r>
          </w:p>
        </w:tc>
      </w:tr>
      <w:tr w:rsidR="007941A6" w:rsidRPr="00F24652" w14:paraId="5DA7B298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2223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Opatření pro koordinaci elektrické ochrany – 4.2.7</w:t>
            </w:r>
          </w:p>
          <w:p w14:paraId="6E5F632C" w14:textId="77777777" w:rsidR="007941A6" w:rsidRPr="00F24652" w:rsidRDefault="007941A6" w:rsidP="00F24652">
            <w:pPr>
              <w:jc w:val="both"/>
            </w:pPr>
            <w:r w:rsidRPr="00F24652">
              <w:t>Dimenzování obvodů a jejich vybavení ochrany umožňuje přenos výkonu z</w:t>
            </w:r>
            <w:r w:rsidR="00F24652">
              <w:t xml:space="preserve"> dotčených </w:t>
            </w:r>
            <w:r w:rsidRPr="00F24652">
              <w:t>TNS do všech napájených úseků trakčního vedení v rozsahu vyplývajících z energetických výpočtů. Ochrana před zkraty je navržena</w:t>
            </w:r>
            <w:r w:rsidR="00F24652">
              <w:t xml:space="preserve"> pomocí rychlovypínačů v souladu s čl. 11 normy EN 50388:2012 (česká verze normy ČSN EN 50 388 ed.2)</w:t>
            </w:r>
          </w:p>
          <w:p w14:paraId="5C6C85CD" w14:textId="77777777" w:rsidR="007941A6" w:rsidRDefault="007941A6" w:rsidP="004A1309">
            <w:pPr>
              <w:jc w:val="both"/>
            </w:pPr>
            <w:r w:rsidRPr="00F24652">
              <w:t xml:space="preserve"> Koordinace ochran TNS a nových elektrických trakčn</w:t>
            </w:r>
            <w:r w:rsidR="00F24652">
              <w:t>í</w:t>
            </w:r>
            <w:r w:rsidRPr="00F24652">
              <w:t xml:space="preserve">ch vozidel bude vypracovaná ve fázi jejich nasazování. </w:t>
            </w:r>
          </w:p>
          <w:p w14:paraId="4A55EE67" w14:textId="77777777" w:rsidR="001A4381" w:rsidRPr="00F24652" w:rsidRDefault="001A4381" w:rsidP="004A1309">
            <w:pPr>
              <w:jc w:val="both"/>
            </w:pPr>
          </w:p>
        </w:tc>
      </w:tr>
      <w:tr w:rsidR="007941A6" w:rsidRPr="00F24652" w14:paraId="32CE72FE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4E82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lastRenderedPageBreak/>
              <w:t>Účinky harmonických a dynamických jevů ve střídavých trakčních napájecích soustavách – 4.2.8</w:t>
            </w:r>
          </w:p>
          <w:p w14:paraId="667F8A2C" w14:textId="77777777" w:rsidR="00F24652" w:rsidRPr="00F24652" w:rsidRDefault="00F24652" w:rsidP="00F24652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</w:t>
            </w:r>
            <w:r w:rsidRPr="00F24652">
              <w:t xml:space="preserve"> TSI ENE hodnotu neurčuje, </w:t>
            </w:r>
            <w:r>
              <w:t>5 </w:t>
            </w:r>
            <w:proofErr w:type="gramStart"/>
            <w:r>
              <w:t>100V</w:t>
            </w:r>
            <w:proofErr w:type="gramEnd"/>
            <w:r w:rsidRPr="00F24652">
              <w:t xml:space="preserve"> </w:t>
            </w:r>
            <w:r>
              <w:t>dle článku 10.4</w:t>
            </w:r>
            <w:r w:rsidRPr="00F24652">
              <w:t xml:space="preserve"> </w:t>
            </w:r>
            <w:r>
              <w:t>EN 50388:2012 (česká verze normy ČSN EN 50 388 ed.2)</w:t>
            </w:r>
          </w:p>
          <w:p w14:paraId="45E4959F" w14:textId="77777777" w:rsidR="00F24652" w:rsidRDefault="00F24652" w:rsidP="00F24652"/>
          <w:p w14:paraId="6D4CD438" w14:textId="77777777" w:rsidR="00F24652" w:rsidRDefault="00F24652" w:rsidP="00F24652">
            <w:pPr>
              <w:jc w:val="both"/>
            </w:pPr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  <w:r>
              <w:t xml:space="preserve"> - 50 000V</w:t>
            </w:r>
            <w:r w:rsidRPr="00F24652">
              <w:t xml:space="preserve"> </w:t>
            </w:r>
            <w:r>
              <w:t>dle článku 10.4</w:t>
            </w:r>
            <w:r w:rsidRPr="00F24652">
              <w:t xml:space="preserve"> </w:t>
            </w:r>
            <w:r>
              <w:t>EN 50388:2012 (česká verze normy ČSN EN 50 388 ed.2).</w:t>
            </w:r>
          </w:p>
          <w:p w14:paraId="377651EB" w14:textId="77777777" w:rsidR="00F24652" w:rsidRPr="00F24652" w:rsidRDefault="00F24652" w:rsidP="00F24652">
            <w:pPr>
              <w:jc w:val="both"/>
            </w:pPr>
            <w:r>
              <w:t xml:space="preserve"> </w:t>
            </w:r>
          </w:p>
          <w:p w14:paraId="51317BA9" w14:textId="77777777" w:rsidR="007941A6" w:rsidRPr="00F24652" w:rsidRDefault="007941A6" w:rsidP="00F24652">
            <w:pPr>
              <w:jc w:val="both"/>
            </w:pPr>
            <w:r w:rsidRPr="00F24652">
              <w:t xml:space="preserve">Trakční napájecí soustavy a železniční kolejová vozidla musí být schopné vzájemné spolupráce bez rušivých vlivů jako přepětí a jiných jevů popsaných v kapitole 10 EN 50388:2012. Integrace prvků trakční měnírny je provedena na základě dřívějších zkušeností, z tohoto důvodu se nemusí provádět studie kompatibility podle bodu 10.3. EN 503888 </w:t>
            </w:r>
            <w:proofErr w:type="spellStart"/>
            <w:r w:rsidRPr="00F24652">
              <w:t>ed</w:t>
            </w:r>
            <w:proofErr w:type="spellEnd"/>
            <w:r w:rsidRPr="00F24652">
              <w:t xml:space="preserve">. 2. V případě instalace nových prvků bude zpracována studie kompatibility. V rámci nové napájecí stanice je navrženo filtračně-kompenzační zařízení redukující účinky harmonických přepětí. V návrhu jsou splněné požadavky správců energetické soustavy 110 </w:t>
            </w:r>
            <w:proofErr w:type="spellStart"/>
            <w:r w:rsidRPr="00F24652">
              <w:t>kV</w:t>
            </w:r>
            <w:proofErr w:type="spellEnd"/>
            <w:r w:rsidRPr="00F24652">
              <w:t>. Po realizaci budou požadované parametry ověřené měřením.</w:t>
            </w:r>
          </w:p>
          <w:p w14:paraId="7261F3AF" w14:textId="77777777" w:rsidR="007941A6" w:rsidRPr="00F24652" w:rsidRDefault="007941A6" w:rsidP="00F24652"/>
        </w:tc>
      </w:tr>
      <w:tr w:rsidR="007941A6" w:rsidRPr="00F24652" w14:paraId="450B2BB3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3BD6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Geometrie trolejového vedení – 4.2.9</w:t>
            </w:r>
          </w:p>
          <w:p w14:paraId="63EA581B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Výška trolejového vodiče – 4.2.9.1</w:t>
            </w:r>
          </w:p>
          <w:p w14:paraId="3042FC12" w14:textId="77777777" w:rsidR="007941A6" w:rsidRPr="00F24652" w:rsidRDefault="007941A6" w:rsidP="00470B4E">
            <w:pPr>
              <w:jc w:val="both"/>
            </w:pPr>
            <w:bookmarkStart w:id="103" w:name="_Toc198611928"/>
            <w:r w:rsidRPr="00F24652">
              <w:t xml:space="preserve">Jmenovitá výška trolejového </w:t>
            </w:r>
            <w:bookmarkEnd w:id="103"/>
            <w:r w:rsidRPr="00F24652">
              <w:t xml:space="preserve">vodiče </w:t>
            </w:r>
            <w:r w:rsidR="00470B4E">
              <w:t xml:space="preserve">je mezi </w:t>
            </w:r>
            <w:r w:rsidRPr="00F24652">
              <w:t>5,</w:t>
            </w:r>
            <w:r w:rsidR="00470B4E">
              <w:t>0</w:t>
            </w:r>
            <w:proofErr w:type="gramStart"/>
            <w:r w:rsidRPr="00F24652">
              <w:t xml:space="preserve">m </w:t>
            </w:r>
            <w:r w:rsidR="00470B4E">
              <w:t xml:space="preserve"> a</w:t>
            </w:r>
            <w:proofErr w:type="gramEnd"/>
            <w:r w:rsidR="00470B4E">
              <w:t xml:space="preserve"> 5,75m </w:t>
            </w:r>
            <w:r w:rsidRPr="00F24652">
              <w:t xml:space="preserve">nad TK </w:t>
            </w:r>
            <w:r w:rsidR="00470B4E">
              <w:t>(podle TSI ENE, v ČR omezena spodní hranice podle ČSN 34 1530</w:t>
            </w:r>
            <w:r w:rsidR="008E4ACB">
              <w:t xml:space="preserve"> ed.2</w:t>
            </w:r>
            <w:r w:rsidR="00470B4E">
              <w:t xml:space="preserve"> na 5,10m nad TK pro průjezdný průřez Z-GC)</w:t>
            </w:r>
          </w:p>
          <w:p w14:paraId="14CD0679" w14:textId="77777777" w:rsidR="007941A6" w:rsidRPr="00F24652" w:rsidRDefault="007941A6" w:rsidP="00470B4E">
            <w:pPr>
              <w:jc w:val="both"/>
              <w:rPr>
                <w:spacing w:val="-2"/>
              </w:rPr>
            </w:pPr>
            <w:bookmarkStart w:id="104" w:name="_Toc198611929"/>
            <w:r w:rsidRPr="00F24652">
              <w:rPr>
                <w:spacing w:val="-2"/>
              </w:rPr>
              <w:t xml:space="preserve">Minimální </w:t>
            </w:r>
            <w:r w:rsidR="00470B4E">
              <w:rPr>
                <w:spacing w:val="-2"/>
              </w:rPr>
              <w:t xml:space="preserve">návrhová </w:t>
            </w:r>
            <w:r w:rsidRPr="00F24652">
              <w:rPr>
                <w:spacing w:val="-2"/>
              </w:rPr>
              <w:t xml:space="preserve">výška trolejového </w:t>
            </w:r>
            <w:bookmarkEnd w:id="104"/>
            <w:r w:rsidRPr="00F24652">
              <w:rPr>
                <w:spacing w:val="-2"/>
              </w:rPr>
              <w:t>vodiče</w:t>
            </w:r>
            <w:r w:rsidR="00470B4E">
              <w:rPr>
                <w:spacing w:val="-2"/>
              </w:rPr>
              <w:t xml:space="preserve"> </w:t>
            </w:r>
            <w:r w:rsidRPr="00F24652">
              <w:rPr>
                <w:spacing w:val="-2"/>
              </w:rPr>
              <w:t>5,</w:t>
            </w:r>
            <w:r w:rsidR="00470B4E">
              <w:rPr>
                <w:spacing w:val="-2"/>
              </w:rPr>
              <w:t>1</w:t>
            </w:r>
            <w:r w:rsidRPr="00F24652">
              <w:rPr>
                <w:spacing w:val="-2"/>
              </w:rPr>
              <w:t>0 m nad TK</w:t>
            </w:r>
            <w:r w:rsidR="00470B4E">
              <w:rPr>
                <w:spacing w:val="-2"/>
              </w:rPr>
              <w:t xml:space="preserve"> </w:t>
            </w:r>
            <w:r w:rsidR="00470B4E">
              <w:t xml:space="preserve">podle ČSN 34 1530 TK </w:t>
            </w:r>
            <w:r w:rsidR="008E4ACB">
              <w:t xml:space="preserve">ed.2 </w:t>
            </w:r>
            <w:r w:rsidR="00470B4E">
              <w:t>pro průjezdný průřez Z-GC, m</w:t>
            </w:r>
            <w:bookmarkStart w:id="105" w:name="_Toc198611930"/>
            <w:r w:rsidRPr="00F24652">
              <w:rPr>
                <w:spacing w:val="-2"/>
              </w:rPr>
              <w:t xml:space="preserve">aximální </w:t>
            </w:r>
            <w:r w:rsidR="00470B4E">
              <w:rPr>
                <w:spacing w:val="-2"/>
              </w:rPr>
              <w:t xml:space="preserve">návrhová </w:t>
            </w:r>
            <w:r w:rsidRPr="00F24652">
              <w:rPr>
                <w:spacing w:val="-2"/>
              </w:rPr>
              <w:t xml:space="preserve">výška trolejového </w:t>
            </w:r>
            <w:bookmarkEnd w:id="105"/>
            <w:r w:rsidRPr="00F24652">
              <w:rPr>
                <w:spacing w:val="-2"/>
              </w:rPr>
              <w:t>vodiče</w:t>
            </w:r>
            <w:r w:rsidR="00470B4E">
              <w:rPr>
                <w:spacing w:val="-2"/>
              </w:rPr>
              <w:t xml:space="preserve"> 6,20 m nad TK.</w:t>
            </w:r>
          </w:p>
          <w:p w14:paraId="187E11D2" w14:textId="77777777" w:rsidR="00470B4E" w:rsidRDefault="00470B4E" w:rsidP="00470B4E">
            <w:pPr>
              <w:jc w:val="both"/>
            </w:pPr>
          </w:p>
          <w:p w14:paraId="377E722B" w14:textId="77777777" w:rsidR="007941A6" w:rsidRPr="00F24652" w:rsidRDefault="00470B4E" w:rsidP="00470B4E">
            <w:pPr>
              <w:jc w:val="both"/>
            </w:pPr>
            <w:r>
              <w:t>V projektu je navržena základní výška 5,50m nad TK (dle ČSN 34 1530</w:t>
            </w:r>
            <w:r w:rsidR="008E4ACB">
              <w:t xml:space="preserve"> ed.2</w:t>
            </w:r>
            <w:r>
              <w:t xml:space="preserve">) s lokálními sníženími pod umělými stavbami (nadjezdy). </w:t>
            </w:r>
            <w:r w:rsidR="007941A6" w:rsidRPr="00F24652">
              <w:t xml:space="preserve">Změna výšek trolejového drátu </w:t>
            </w:r>
            <w:r>
              <w:t xml:space="preserve">jsou </w:t>
            </w:r>
            <w:r w:rsidR="007941A6" w:rsidRPr="00F24652">
              <w:t>navržen</w:t>
            </w:r>
            <w:r>
              <w:t>y</w:t>
            </w:r>
            <w:r w:rsidR="007941A6" w:rsidRPr="00F24652">
              <w:t xml:space="preserve"> dle požadavků uvedených v normě EN 50119:2009 </w:t>
            </w:r>
            <w:r>
              <w:t>(česká verze normy ČSN EN 50 119 ed.2)</w:t>
            </w:r>
          </w:p>
          <w:p w14:paraId="08EE9D0A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1073EE6B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4C2A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Maximální stranová výchylka – 4.2.9.2</w:t>
            </w:r>
          </w:p>
          <w:p w14:paraId="65AED4CD" w14:textId="77777777" w:rsidR="007941A6" w:rsidRPr="00F24652" w:rsidRDefault="007941A6" w:rsidP="00F24652">
            <w:r w:rsidRPr="00F24652">
              <w:t>Trakční vedení je navržené pro sběrač o délce hlavy 1950 mm i 1600 mm.</w:t>
            </w:r>
          </w:p>
          <w:p w14:paraId="7F26ABBD" w14:textId="77777777" w:rsidR="007941A6" w:rsidRPr="00F24652" w:rsidRDefault="007941A6" w:rsidP="00F24652">
            <w:r w:rsidRPr="00F24652">
              <w:t xml:space="preserve">Maximální stranová výchylka trolejového vodiče vůči ose koleje při působení bočního větru je </w:t>
            </w:r>
            <w:proofErr w:type="gramStart"/>
            <w:r w:rsidRPr="00F24652">
              <w:t>400mm</w:t>
            </w:r>
            <w:proofErr w:type="gramEnd"/>
            <w:r w:rsidRPr="00F24652">
              <w:t xml:space="preserve"> dle TSI ENE. </w:t>
            </w:r>
          </w:p>
          <w:p w14:paraId="099767C0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3E33A9B5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4527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Obrys pantografového sběrače – 4.2.10</w:t>
            </w:r>
          </w:p>
          <w:p w14:paraId="4EFFD18B" w14:textId="77777777" w:rsidR="007941A6" w:rsidRPr="00F24652" w:rsidRDefault="007941A6" w:rsidP="00F24652">
            <w:r w:rsidRPr="00F24652">
              <w:t>Průjezdný průřez sběrače</w:t>
            </w:r>
            <w:r w:rsidRPr="00F24652">
              <w:rPr>
                <w:b/>
                <w:iCs/>
              </w:rPr>
              <w:t xml:space="preserve"> </w:t>
            </w:r>
            <w:r w:rsidRPr="00F24652">
              <w:t xml:space="preserve">je vypočten při použití metody uvedené v TSI ENE </w:t>
            </w:r>
            <w:r w:rsidR="008E4ACB">
              <w:t>dodatek</w:t>
            </w:r>
            <w:r w:rsidRPr="00F24652">
              <w:t xml:space="preserve"> D, bod D.1 a bodu 4.2.8.2.9.2 TSI CR LOC&amp;PAS. </w:t>
            </w:r>
          </w:p>
          <w:p w14:paraId="47169C4F" w14:textId="77777777" w:rsidR="007941A6" w:rsidRPr="00F24652" w:rsidRDefault="007941A6" w:rsidP="00F24652">
            <w:r w:rsidRPr="00F24652">
              <w:t>Pro určení průjezdného průřezu pantografového sběrače byly použité údaje pro sběrač o délce hlavy 1950 mm.</w:t>
            </w:r>
          </w:p>
          <w:p w14:paraId="4977623C" w14:textId="77777777" w:rsidR="007941A6" w:rsidRPr="00F24652" w:rsidRDefault="007941A6" w:rsidP="00F24652">
            <w:pPr>
              <w:rPr>
                <w:b/>
              </w:rPr>
            </w:pPr>
            <w:r w:rsidRPr="00F24652">
              <w:rPr>
                <w:b/>
              </w:rPr>
              <w:t xml:space="preserve">Šírka </w:t>
            </w:r>
            <w:proofErr w:type="spellStart"/>
            <w:r w:rsidRPr="00F24652">
              <w:rPr>
                <w:b/>
              </w:rPr>
              <w:t>mechanicko</w:t>
            </w:r>
            <w:proofErr w:type="spellEnd"/>
            <w:r w:rsidRPr="00F24652">
              <w:rPr>
                <w:b/>
              </w:rPr>
              <w:t xml:space="preserve"> kinematického průjezdného průřezu sběrače v horním ověřovacím bodě 6,5 m nad TK byla určena na </w:t>
            </w:r>
            <w:proofErr w:type="spellStart"/>
            <w:r w:rsidRPr="00F24652">
              <w:rPr>
                <w:b/>
              </w:rPr>
              <w:t>b'</w:t>
            </w:r>
            <w:r w:rsidRPr="00F24652">
              <w:rPr>
                <w:b/>
                <w:vertAlign w:val="subscript"/>
              </w:rPr>
              <w:t>o</w:t>
            </w:r>
            <w:proofErr w:type="spellEnd"/>
            <w:r w:rsidRPr="00F24652">
              <w:rPr>
                <w:b/>
                <w:vertAlign w:val="subscript"/>
              </w:rPr>
              <w:t>(i/a</w:t>
            </w:r>
            <w:proofErr w:type="gramStart"/>
            <w:r w:rsidRPr="00F24652">
              <w:rPr>
                <w:b/>
                <w:vertAlign w:val="subscript"/>
              </w:rPr>
              <w:t>),</w:t>
            </w:r>
            <w:proofErr w:type="spellStart"/>
            <w:r w:rsidRPr="00F24652">
              <w:rPr>
                <w:b/>
                <w:vertAlign w:val="subscript"/>
              </w:rPr>
              <w:t>mec</w:t>
            </w:r>
            <w:proofErr w:type="spellEnd"/>
            <w:proofErr w:type="gramEnd"/>
            <w:r w:rsidRPr="00F24652">
              <w:rPr>
                <w:b/>
                <w:vertAlign w:val="subscript"/>
              </w:rPr>
              <w:t xml:space="preserve"> </w:t>
            </w:r>
            <w:r w:rsidRPr="00F24652">
              <w:rPr>
                <w:b/>
              </w:rPr>
              <w:t xml:space="preserve">= 1,175 m a v dolním ověřovacím bodě 5,0 m nad TK byla určena na </w:t>
            </w:r>
            <w:proofErr w:type="spellStart"/>
            <w:r w:rsidRPr="00F24652">
              <w:rPr>
                <w:b/>
              </w:rPr>
              <w:t>b'</w:t>
            </w:r>
            <w:r w:rsidRPr="00F24652">
              <w:rPr>
                <w:b/>
                <w:vertAlign w:val="subscript"/>
              </w:rPr>
              <w:t>u</w:t>
            </w:r>
            <w:proofErr w:type="spellEnd"/>
            <w:r w:rsidRPr="00F24652">
              <w:rPr>
                <w:b/>
                <w:vertAlign w:val="subscript"/>
              </w:rPr>
              <w:t>(i/a),</w:t>
            </w:r>
            <w:proofErr w:type="spellStart"/>
            <w:r w:rsidRPr="00F24652">
              <w:rPr>
                <w:b/>
                <w:vertAlign w:val="subscript"/>
              </w:rPr>
              <w:t>mec</w:t>
            </w:r>
            <w:proofErr w:type="spellEnd"/>
            <w:r w:rsidRPr="00F24652">
              <w:rPr>
                <w:b/>
                <w:vertAlign w:val="subscript"/>
              </w:rPr>
              <w:t xml:space="preserve"> </w:t>
            </w:r>
            <w:r w:rsidRPr="00F24652">
              <w:rPr>
                <w:b/>
              </w:rPr>
              <w:t>= 1,110 m.</w:t>
            </w:r>
          </w:p>
          <w:p w14:paraId="040061FB" w14:textId="77777777" w:rsidR="007941A6" w:rsidRDefault="00043EE4" w:rsidP="00F24652">
            <w:pPr>
              <w:rPr>
                <w:szCs w:val="22"/>
              </w:rPr>
            </w:pPr>
            <w:bookmarkStart w:id="106" w:name="_Hlk31009493"/>
            <w:r>
              <w:rPr>
                <w:szCs w:val="22"/>
              </w:rPr>
              <w:t>Žádná</w:t>
            </w:r>
            <w:r w:rsidRPr="00070E64">
              <w:rPr>
                <w:szCs w:val="22"/>
              </w:rPr>
              <w:t xml:space="preserve"> část subsystému energie kromě trolejového vodiče a bočního držáku </w:t>
            </w:r>
            <w:r>
              <w:rPr>
                <w:szCs w:val="22"/>
              </w:rPr>
              <w:t>ne</w:t>
            </w:r>
            <w:r w:rsidRPr="00070E64">
              <w:rPr>
                <w:szCs w:val="22"/>
              </w:rPr>
              <w:t>zasahuje do mechanicko-kinematického obrysu pantografového sběrače definovaném dodatkem D TSI ENE.</w:t>
            </w:r>
            <w:bookmarkEnd w:id="106"/>
          </w:p>
          <w:p w14:paraId="1DBB86EB" w14:textId="77777777" w:rsidR="00043EE4" w:rsidRPr="00043EE4" w:rsidRDefault="00043EE4" w:rsidP="00F24652">
            <w:pPr>
              <w:rPr>
                <w:szCs w:val="22"/>
              </w:rPr>
            </w:pPr>
          </w:p>
        </w:tc>
      </w:tr>
      <w:tr w:rsidR="007941A6" w:rsidRPr="00F24652" w14:paraId="450C9256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167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Střední přítlačná síla – 4.2.11</w:t>
            </w:r>
          </w:p>
          <w:p w14:paraId="76F9D5A6" w14:textId="77777777" w:rsidR="00470B4E" w:rsidRDefault="00470B4E" w:rsidP="00470B4E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</w:t>
            </w:r>
          </w:p>
          <w:p w14:paraId="69863D75" w14:textId="77777777" w:rsidR="00470B4E" w:rsidRDefault="00470B4E" w:rsidP="00470B4E">
            <w:pPr>
              <w:jc w:val="both"/>
            </w:pPr>
            <w:r>
              <w:t>r</w:t>
            </w:r>
            <w:r w:rsidRPr="00F24652">
              <w:t>ozsah střední přítlačné síly je 0,0007</w:t>
            </w:r>
            <w:r>
              <w:t>2</w:t>
            </w:r>
            <w:r w:rsidRPr="00F24652">
              <w:t>. v</w:t>
            </w:r>
            <w:r w:rsidRPr="00F24652">
              <w:rPr>
                <w:vertAlign w:val="superscript"/>
              </w:rPr>
              <w:t>2</w:t>
            </w:r>
            <w:r w:rsidRPr="00F24652">
              <w:t xml:space="preserve"> + </w:t>
            </w:r>
            <w:r>
              <w:t>9</w:t>
            </w:r>
            <w:r w:rsidRPr="00F24652">
              <w:t xml:space="preserve">0 N </w:t>
            </w:r>
            <w:proofErr w:type="gramStart"/>
            <w:r w:rsidRPr="00F24652">
              <w:t xml:space="preserve">&lt; </w:t>
            </w:r>
            <w:proofErr w:type="spellStart"/>
            <w:r w:rsidRPr="00F24652">
              <w:t>F</w:t>
            </w:r>
            <w:r w:rsidRPr="00F24652">
              <w:rPr>
                <w:vertAlign w:val="subscript"/>
              </w:rPr>
              <w:t>m</w:t>
            </w:r>
            <w:proofErr w:type="spellEnd"/>
            <w:proofErr w:type="gramEnd"/>
            <w:r w:rsidRPr="00F24652">
              <w:t xml:space="preserve"> &lt; 0,000</w:t>
            </w:r>
            <w:r>
              <w:t>9</w:t>
            </w:r>
            <w:r w:rsidRPr="00F24652">
              <w:t>7.v</w:t>
            </w:r>
            <w:r w:rsidRPr="00F24652">
              <w:rPr>
                <w:vertAlign w:val="superscript"/>
              </w:rPr>
              <w:t>2</w:t>
            </w:r>
            <w:r w:rsidRPr="00F24652">
              <w:t xml:space="preserve"> + </w:t>
            </w:r>
            <w:r>
              <w:t>11</w:t>
            </w:r>
            <w:r w:rsidRPr="00F24652">
              <w:t>0 N.</w:t>
            </w:r>
            <w:r>
              <w:t xml:space="preserve"> </w:t>
            </w:r>
            <w:r w:rsidRPr="00F24652">
              <w:t>Pro rychlost 160 km/h to představuje rozsah střední přítlačné s</w:t>
            </w:r>
            <w:r>
              <w:t>í</w:t>
            </w:r>
            <w:r w:rsidRPr="00F24652">
              <w:t xml:space="preserve">ly </w:t>
            </w:r>
            <w:r>
              <w:t>108</w:t>
            </w:r>
            <w:r w:rsidR="00043EE4">
              <w:t>,4</w:t>
            </w:r>
            <w:r w:rsidRPr="00F24652">
              <w:t xml:space="preserve"> N </w:t>
            </w:r>
            <w:proofErr w:type="gramStart"/>
            <w:r w:rsidRPr="00F24652">
              <w:t xml:space="preserve">&lt; </w:t>
            </w:r>
            <w:proofErr w:type="spellStart"/>
            <w:r w:rsidRPr="00F24652">
              <w:t>F</w:t>
            </w:r>
            <w:r w:rsidRPr="00F24652">
              <w:rPr>
                <w:vertAlign w:val="subscript"/>
              </w:rPr>
              <w:t>m</w:t>
            </w:r>
            <w:proofErr w:type="spellEnd"/>
            <w:proofErr w:type="gramEnd"/>
            <w:r w:rsidRPr="00F24652">
              <w:t xml:space="preserve"> &lt; 1</w:t>
            </w:r>
            <w:r>
              <w:t>34</w:t>
            </w:r>
            <w:r w:rsidR="00043EE4">
              <w:t>,8</w:t>
            </w:r>
            <w:r w:rsidRPr="00F24652">
              <w:t xml:space="preserve"> N.</w:t>
            </w:r>
          </w:p>
          <w:p w14:paraId="5DF0B0F5" w14:textId="77777777" w:rsidR="00470B4E" w:rsidRDefault="00470B4E" w:rsidP="00F24652"/>
          <w:p w14:paraId="75C17FB7" w14:textId="77777777" w:rsidR="00470B4E" w:rsidRDefault="00470B4E" w:rsidP="00470B4E">
            <w:pPr>
              <w:jc w:val="both"/>
            </w:pPr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</w:p>
          <w:p w14:paraId="1B4D9215" w14:textId="77777777" w:rsidR="007941A6" w:rsidRDefault="00470B4E" w:rsidP="00470B4E">
            <w:pPr>
              <w:jc w:val="both"/>
            </w:pPr>
            <w:r>
              <w:t>r</w:t>
            </w:r>
            <w:r w:rsidR="007941A6" w:rsidRPr="00F24652">
              <w:t>ozsah střední přítlačné síly je 0,00047. v</w:t>
            </w:r>
            <w:r w:rsidR="007941A6" w:rsidRPr="00F24652">
              <w:rPr>
                <w:vertAlign w:val="superscript"/>
              </w:rPr>
              <w:t>2</w:t>
            </w:r>
            <w:r w:rsidR="007941A6" w:rsidRPr="00F24652">
              <w:t xml:space="preserve"> + 60 N </w:t>
            </w:r>
            <w:proofErr w:type="gramStart"/>
            <w:r w:rsidR="007941A6" w:rsidRPr="00F24652">
              <w:t xml:space="preserve">&lt; </w:t>
            </w:r>
            <w:proofErr w:type="spellStart"/>
            <w:r w:rsidR="007941A6" w:rsidRPr="00F24652">
              <w:t>F</w:t>
            </w:r>
            <w:r w:rsidR="007941A6" w:rsidRPr="00F24652">
              <w:rPr>
                <w:vertAlign w:val="subscript"/>
              </w:rPr>
              <w:t>m</w:t>
            </w:r>
            <w:proofErr w:type="spellEnd"/>
            <w:proofErr w:type="gramEnd"/>
            <w:r w:rsidR="007941A6" w:rsidRPr="00F24652">
              <w:t xml:space="preserve"> &lt; 0,00047.v</w:t>
            </w:r>
            <w:r w:rsidR="007941A6" w:rsidRPr="00F24652">
              <w:rPr>
                <w:vertAlign w:val="superscript"/>
              </w:rPr>
              <w:t>2</w:t>
            </w:r>
            <w:r w:rsidR="007941A6" w:rsidRPr="00F24652">
              <w:t xml:space="preserve"> + 90 N.</w:t>
            </w:r>
            <w:r>
              <w:t xml:space="preserve"> </w:t>
            </w:r>
            <w:r w:rsidR="007941A6" w:rsidRPr="00F24652">
              <w:t>Pro rychlost 160 km/h to předsta</w:t>
            </w:r>
            <w:r>
              <w:t>vuje rozsah střední přítlačné sí</w:t>
            </w:r>
            <w:r w:rsidR="007941A6" w:rsidRPr="00F24652">
              <w:t>ly 72</w:t>
            </w:r>
            <w:r w:rsidR="00043EE4">
              <w:t>,0</w:t>
            </w:r>
            <w:r w:rsidR="007941A6" w:rsidRPr="00F24652">
              <w:t xml:space="preserve"> N </w:t>
            </w:r>
            <w:proofErr w:type="gramStart"/>
            <w:r w:rsidR="007941A6" w:rsidRPr="00F24652">
              <w:t xml:space="preserve">&lt; </w:t>
            </w:r>
            <w:proofErr w:type="spellStart"/>
            <w:r w:rsidR="007941A6" w:rsidRPr="00F24652">
              <w:t>F</w:t>
            </w:r>
            <w:r w:rsidR="007941A6" w:rsidRPr="00F24652">
              <w:rPr>
                <w:vertAlign w:val="subscript"/>
              </w:rPr>
              <w:t>m</w:t>
            </w:r>
            <w:proofErr w:type="spellEnd"/>
            <w:proofErr w:type="gramEnd"/>
            <w:r w:rsidR="007941A6" w:rsidRPr="00F24652">
              <w:t xml:space="preserve"> &lt; 102</w:t>
            </w:r>
            <w:r w:rsidR="00043EE4">
              <w:t>,0</w:t>
            </w:r>
            <w:r w:rsidR="007941A6" w:rsidRPr="00F24652">
              <w:t xml:space="preserve"> N.</w:t>
            </w:r>
          </w:p>
          <w:p w14:paraId="09E9FA30" w14:textId="77777777" w:rsidR="00470B4E" w:rsidRPr="00F24652" w:rsidRDefault="00470B4E" w:rsidP="00F24652"/>
          <w:p w14:paraId="702FACA5" w14:textId="77777777" w:rsidR="007941A6" w:rsidRPr="00F24652" w:rsidRDefault="007941A6" w:rsidP="00F24652">
            <w:r w:rsidRPr="00F24652">
              <w:t xml:space="preserve">Trolejové vedení je navrženo tak, aby sneslo tuto hodnotu střední přítlačné síly, </w:t>
            </w:r>
            <w:r w:rsidR="00470B4E" w:rsidRPr="00F24652">
              <w:t>tab. 6</w:t>
            </w:r>
            <w:r w:rsidR="00470B4E">
              <w:t xml:space="preserve"> </w:t>
            </w:r>
            <w:r w:rsidRPr="00F24652">
              <w:t xml:space="preserve">dle EN 50367:2012 </w:t>
            </w:r>
            <w:r w:rsidR="00470B4E">
              <w:t xml:space="preserve">(česká verze normy </w:t>
            </w:r>
            <w:r w:rsidR="00470B4E" w:rsidRPr="00F24652">
              <w:t>ČSN EN 50367 ed.2</w:t>
            </w:r>
            <w:r w:rsidR="00470B4E">
              <w:t>)</w:t>
            </w:r>
          </w:p>
          <w:p w14:paraId="6FFF3265" w14:textId="77777777" w:rsidR="007941A6" w:rsidRDefault="007941A6" w:rsidP="00F24652"/>
          <w:p w14:paraId="2C3D41A8" w14:textId="77777777" w:rsidR="00470B4E" w:rsidRPr="00F24652" w:rsidRDefault="00470B4E" w:rsidP="00F24652"/>
        </w:tc>
      </w:tr>
      <w:tr w:rsidR="007941A6" w:rsidRPr="00F24652" w14:paraId="051794E2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6D1F3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lastRenderedPageBreak/>
              <w:t>Dynamické chování a jakost odběru proudu – 4.2.12</w:t>
            </w:r>
          </w:p>
          <w:p w14:paraId="33C10F8D" w14:textId="77777777" w:rsidR="007941A6" w:rsidRPr="00F24652" w:rsidRDefault="007941A6" w:rsidP="00F24652">
            <w:pPr>
              <w:rPr>
                <w:b/>
              </w:rPr>
            </w:pPr>
            <w:r w:rsidRPr="00F24652">
              <w:rPr>
                <w:b/>
              </w:rPr>
              <w:t>Požadavky na dynamické chování a na jakost odběru proudu odpovídají tabulce 4.2.12 TSI ENE 1301/2014</w:t>
            </w:r>
          </w:p>
          <w:p w14:paraId="107E5783" w14:textId="77777777" w:rsidR="008E4ACB" w:rsidRDefault="008E4ACB" w:rsidP="008E4ACB">
            <w:pPr>
              <w:rPr>
                <w:szCs w:val="22"/>
              </w:rPr>
            </w:pPr>
            <w:r>
              <w:rPr>
                <w:szCs w:val="22"/>
              </w:rPr>
              <w:t xml:space="preserve">V posuzovaném úseku jsou splněny pro traťovou </w:t>
            </w:r>
            <w:r w:rsidRPr="00B839FB">
              <w:rPr>
                <w:szCs w:val="22"/>
              </w:rPr>
              <w:t>rychlost 160 km/h.</w:t>
            </w:r>
            <w:r>
              <w:rPr>
                <w:szCs w:val="22"/>
              </w:rPr>
              <w:t xml:space="preserve"> </w:t>
            </w:r>
          </w:p>
          <w:p w14:paraId="59EFF469" w14:textId="77777777" w:rsidR="008E4ACB" w:rsidRDefault="008E4ACB" w:rsidP="008E4ACB">
            <w:pPr>
              <w:rPr>
                <w:szCs w:val="22"/>
              </w:rPr>
            </w:pPr>
            <w:r w:rsidRPr="00B839FB">
              <w:rPr>
                <w:szCs w:val="22"/>
              </w:rPr>
              <w:t xml:space="preserve">Dynamické chování TV bude ověřeno měřením po dokončení realizace montáže. </w:t>
            </w:r>
          </w:p>
          <w:p w14:paraId="65804658" w14:textId="77777777" w:rsidR="007941A6" w:rsidRPr="00F24652" w:rsidRDefault="007941A6" w:rsidP="00F24652"/>
        </w:tc>
      </w:tr>
      <w:tr w:rsidR="007941A6" w:rsidRPr="00F24652" w14:paraId="0EDAB2BD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75FB1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Vzdálenost mezi pantografovými sběrači použitá pro návrh trolejového vedení – 4.2.13</w:t>
            </w:r>
          </w:p>
          <w:p w14:paraId="39DEEEFB" w14:textId="77777777" w:rsidR="007941A6" w:rsidRPr="00F24652" w:rsidRDefault="007941A6" w:rsidP="00470B4E">
            <w:pPr>
              <w:jc w:val="both"/>
            </w:pPr>
            <w:r w:rsidRPr="00F24652">
              <w:t xml:space="preserve">Trolejové vedení je navržené pro dva sousední provozované pantografové sběrače. Minimální vzdálenost os hlav pantografových sběračů je stanovena pro konstrukční typ </w:t>
            </w:r>
            <w:r w:rsidR="008E4ACB">
              <w:t>C</w:t>
            </w:r>
            <w:r w:rsidRPr="00F24652">
              <w:t xml:space="preserve"> dle TSI ENE tab. 4.2.13. resp</w:t>
            </w:r>
            <w:r w:rsidR="00470B4E">
              <w:t xml:space="preserve">. dle ČSN EN 50367 ed.2, tab.8 (pro rychlost do </w:t>
            </w:r>
            <w:proofErr w:type="gramStart"/>
            <w:r w:rsidR="00470B4E">
              <w:t>160km</w:t>
            </w:r>
            <w:proofErr w:type="gramEnd"/>
            <w:r w:rsidR="00470B4E">
              <w:t>/h - 20m u 3kV a 35m u 25kV)</w:t>
            </w:r>
          </w:p>
          <w:p w14:paraId="3882D964" w14:textId="77777777" w:rsidR="007941A6" w:rsidRPr="00F24652" w:rsidRDefault="007941A6" w:rsidP="00F24652"/>
        </w:tc>
      </w:tr>
      <w:tr w:rsidR="007941A6" w:rsidRPr="00F24652" w14:paraId="5C1311E3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B53A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Materiál trolejového vodiče – 4.2.14</w:t>
            </w:r>
          </w:p>
          <w:p w14:paraId="7DC07797" w14:textId="77777777" w:rsidR="007941A6" w:rsidRPr="00F24652" w:rsidRDefault="00470B4E" w:rsidP="00F24652">
            <w:r>
              <w:t xml:space="preserve">Přípustné materiály pro trolejové vodiče jsou měď a slitina mědi. </w:t>
            </w:r>
            <w:r w:rsidR="007941A6" w:rsidRPr="00F24652">
              <w:t>Trolejový vodič splňuje požadavky bodů 4.2 (kromě odkazu na přílohu B normy), 4.3 a 4.6 až 4.8 normy EN 50149:2012.</w:t>
            </w:r>
          </w:p>
          <w:p w14:paraId="5BB8D011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3FEFA9AE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1904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Úseky oddělující fáze – 4.2.15</w:t>
            </w:r>
          </w:p>
          <w:p w14:paraId="7FA68956" w14:textId="77777777" w:rsidR="00470B4E" w:rsidRDefault="00470B4E" w:rsidP="00F24652">
            <w:pPr>
              <w:rPr>
                <w:bCs/>
              </w:rPr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r>
              <w:t>DC nejsou navrženy.</w:t>
            </w:r>
          </w:p>
          <w:p w14:paraId="32EFB51C" w14:textId="77777777" w:rsidR="00470B4E" w:rsidRDefault="00470B4E" w:rsidP="00F24652">
            <w:pPr>
              <w:rPr>
                <w:bCs/>
              </w:rPr>
            </w:pPr>
          </w:p>
          <w:p w14:paraId="3103B93B" w14:textId="77777777" w:rsidR="00470B4E" w:rsidRDefault="00470B4E" w:rsidP="00470B4E">
            <w:pPr>
              <w:jc w:val="both"/>
            </w:pPr>
            <w:r>
              <w:t xml:space="preserve">Pro napájecí soustavu 25kV </w:t>
            </w:r>
            <w:proofErr w:type="gramStart"/>
            <w:r>
              <w:t>50Hz</w:t>
            </w:r>
            <w:proofErr w:type="gramEnd"/>
            <w:r>
              <w:t xml:space="preserve"> – m</w:t>
            </w:r>
            <w:r>
              <w:rPr>
                <w:bCs/>
              </w:rPr>
              <w:t>usí</w:t>
            </w:r>
            <w:r w:rsidRPr="00470B4E">
              <w:rPr>
                <w:bCs/>
              </w:rPr>
              <w:t xml:space="preserve"> být navrženy tak aby </w:t>
            </w:r>
            <w:r>
              <w:rPr>
                <w:bCs/>
              </w:rPr>
              <w:t xml:space="preserve">umožnily přejezd z jednoho úseku do sousedního bez přemostění obou fází. Musí být navržené podle přílohy A.1 normy EN 50 367:2012 </w:t>
            </w:r>
            <w:r>
              <w:t xml:space="preserve">(česká verze normy </w:t>
            </w:r>
            <w:r w:rsidRPr="00F24652">
              <w:t>ČSN EN 50367 ed.2</w:t>
            </w:r>
            <w:proofErr w:type="gramStart"/>
            <w:r>
              <w:t>) ,</w:t>
            </w:r>
            <w:proofErr w:type="gramEnd"/>
            <w:r>
              <w:t xml:space="preserve"> u S</w:t>
            </w:r>
            <w:r w:rsidR="00C25D1B">
              <w:t>právy železnic</w:t>
            </w:r>
            <w:r>
              <w:t xml:space="preserve"> upřesněné „Metodickým pokynem k projektování neutrálních úseků oddělení fází a soustav na síti SŽDC:2018“. </w:t>
            </w:r>
          </w:p>
          <w:p w14:paraId="76E5DFE7" w14:textId="77777777" w:rsidR="00470B4E" w:rsidRDefault="00470B4E" w:rsidP="00470B4E">
            <w:pPr>
              <w:jc w:val="both"/>
            </w:pPr>
          </w:p>
          <w:p w14:paraId="6BCB8818" w14:textId="77777777" w:rsidR="00470B4E" w:rsidRPr="00470B4E" w:rsidRDefault="00470B4E" w:rsidP="00470B4E">
            <w:pPr>
              <w:jc w:val="both"/>
              <w:rPr>
                <w:bCs/>
              </w:rPr>
            </w:pPr>
            <w:r>
              <w:t xml:space="preserve">Při výhledovém stavu napájení 25kV, </w:t>
            </w:r>
            <w:proofErr w:type="gramStart"/>
            <w:r>
              <w:t>50Hz</w:t>
            </w:r>
            <w:proofErr w:type="gramEnd"/>
            <w:r>
              <w:t xml:space="preserve"> se uvažuje s jednotnou fází zajištěnou měničovými napájecími stanicemi, proto nejsou úseky oddělující fáze navrženy ani pro výhledový stav.</w:t>
            </w:r>
          </w:p>
          <w:p w14:paraId="7A30DF33" w14:textId="77777777" w:rsidR="007941A6" w:rsidRPr="00F24652" w:rsidRDefault="007941A6" w:rsidP="00F24652"/>
        </w:tc>
      </w:tr>
      <w:tr w:rsidR="007941A6" w:rsidRPr="00F24652" w14:paraId="01718A53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3F51" w14:textId="77777777" w:rsidR="007941A6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Úseky oddělující soustavy – 4.2.16</w:t>
            </w:r>
          </w:p>
          <w:p w14:paraId="7682EEB9" w14:textId="77777777" w:rsidR="00470B4E" w:rsidRDefault="00470B4E" w:rsidP="00470B4E">
            <w:pPr>
              <w:jc w:val="both"/>
            </w:pPr>
            <w:r>
              <w:rPr>
                <w:bCs/>
              </w:rPr>
              <w:t>Úsek m</w:t>
            </w:r>
            <w:r w:rsidRPr="00470B4E">
              <w:rPr>
                <w:bCs/>
              </w:rPr>
              <w:t>usí být navržen tak, aby</w:t>
            </w:r>
            <w:r>
              <w:rPr>
                <w:bCs/>
              </w:rPr>
              <w:t xml:space="preserve"> zabránil elektrickému propojení dvou napájecích soustav neúmyslně zvednutým sběračem.  Úsek musí být navržený podle přílohy A.1 normy EN 50 367:2012 </w:t>
            </w:r>
            <w:r>
              <w:t xml:space="preserve">(česká verze normy </w:t>
            </w:r>
            <w:r w:rsidRPr="00F24652">
              <w:t>ČSN EN 50367 ed.2</w:t>
            </w:r>
            <w:r>
              <w:t>), u S</w:t>
            </w:r>
            <w:r w:rsidR="00C25D1B">
              <w:t xml:space="preserve">právy </w:t>
            </w:r>
            <w:proofErr w:type="spellStart"/>
            <w:r w:rsidR="00C25D1B">
              <w:t>želenic</w:t>
            </w:r>
            <w:proofErr w:type="spellEnd"/>
            <w:r>
              <w:t xml:space="preserve"> upřesněné „Metodickým pokynem k projektování neutrálních úseků oddělení fází a soustav na síti SŽDC:2018“. </w:t>
            </w:r>
          </w:p>
          <w:p w14:paraId="180D296B" w14:textId="77777777" w:rsidR="00470B4E" w:rsidRPr="00470B4E" w:rsidRDefault="00470B4E" w:rsidP="00F24652">
            <w:pPr>
              <w:rPr>
                <w:bCs/>
              </w:rPr>
            </w:pPr>
          </w:p>
          <w:p w14:paraId="4BFAAB3D" w14:textId="77777777" w:rsidR="00470B4E" w:rsidRPr="00470B4E" w:rsidRDefault="00470B4E" w:rsidP="00F24652">
            <w:r>
              <w:t xml:space="preserve">Při přechodu na výhledový stav napájení 25kV bude potřeba dočasně zřizovat Úseky oddělující soustavy. Předpokládá se zřízení krátkých neutrálních úseků pomocí dvou fázových děličů s délkou úseku max. </w:t>
            </w:r>
            <w:proofErr w:type="gramStart"/>
            <w:r>
              <w:t>8m</w:t>
            </w:r>
            <w:proofErr w:type="gramEnd"/>
            <w:r>
              <w:t xml:space="preserve"> dle A1.3. EN 50 367:2012, projížděné se staženým sběračem. Proto se v projektu se nepočítá s výhledovým zřízením dlouhého (děleného) neutrálního úseku oddělení soustav.</w:t>
            </w:r>
          </w:p>
          <w:p w14:paraId="6A8813EE" w14:textId="77777777" w:rsidR="007941A6" w:rsidRPr="00F24652" w:rsidRDefault="007941A6" w:rsidP="00F24652">
            <w:pPr>
              <w:rPr>
                <w:highlight w:val="yellow"/>
              </w:rPr>
            </w:pPr>
          </w:p>
        </w:tc>
      </w:tr>
      <w:tr w:rsidR="007941A6" w:rsidRPr="00F24652" w14:paraId="7212BA47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451A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Pozemní systém sběru energetických údajů – 4.2.17</w:t>
            </w:r>
          </w:p>
          <w:p w14:paraId="196BE412" w14:textId="77777777" w:rsidR="007941A6" w:rsidRPr="00F24652" w:rsidRDefault="007941A6" w:rsidP="00F24652">
            <w:r w:rsidRPr="00F24652">
              <w:t>P</w:t>
            </w:r>
            <w:r w:rsidR="0024518C">
              <w:t>arametr subsystému se netýká projektovaného trakčního vedení.</w:t>
            </w:r>
          </w:p>
          <w:p w14:paraId="5B193BA9" w14:textId="77777777" w:rsidR="007941A6" w:rsidRPr="00F24652" w:rsidRDefault="007941A6" w:rsidP="00F24652"/>
        </w:tc>
      </w:tr>
      <w:tr w:rsidR="007941A6" w:rsidRPr="00F24652" w14:paraId="122D9F6E" w14:textId="77777777" w:rsidTr="00F24652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279C" w14:textId="77777777" w:rsidR="007941A6" w:rsidRPr="00F24652" w:rsidRDefault="007941A6" w:rsidP="00F24652">
            <w:pPr>
              <w:rPr>
                <w:b/>
                <w:bCs/>
              </w:rPr>
            </w:pPr>
            <w:r w:rsidRPr="00F24652">
              <w:rPr>
                <w:b/>
                <w:bCs/>
              </w:rPr>
              <w:t>Ochranná opatření proti úrazu elektrickým proudem – 4.2.18</w:t>
            </w:r>
          </w:p>
          <w:p w14:paraId="1CD96237" w14:textId="77777777" w:rsidR="007941A6" w:rsidRPr="00F24652" w:rsidRDefault="00C73B66" w:rsidP="00C73B66">
            <w:pPr>
              <w:jc w:val="both"/>
            </w:pPr>
            <w:r>
              <w:t>O</w:t>
            </w:r>
            <w:r w:rsidR="007941A6" w:rsidRPr="00F24652">
              <w:t>chranná opatření týkající se trakčních napájecích stanic a spínacích stanic jsou v souladu kapitolou 10.1 normy EN 50122-1:2011</w:t>
            </w:r>
            <w:r>
              <w:t xml:space="preserve"> (česká verze normy </w:t>
            </w:r>
            <w:r w:rsidRPr="00F24652">
              <w:t>ČSN EN 50</w:t>
            </w:r>
            <w:r>
              <w:t>122-1</w:t>
            </w:r>
            <w:r w:rsidRPr="00F24652">
              <w:t xml:space="preserve"> ed.2</w:t>
            </w:r>
            <w:r>
              <w:t>)</w:t>
            </w:r>
            <w:r w:rsidR="007941A6" w:rsidRPr="00F24652">
              <w:t>. TNS jsou zabezpečeny proti neoprávněnému přístupu.</w:t>
            </w:r>
          </w:p>
          <w:p w14:paraId="5A99A9F3" w14:textId="77777777" w:rsidR="00C73B66" w:rsidRPr="00F24652" w:rsidRDefault="00C73B66" w:rsidP="00C73B66">
            <w:r>
              <w:t>O</w:t>
            </w:r>
            <w:r w:rsidRPr="00F24652">
              <w:t xml:space="preserve">chranná opatření týkající se </w:t>
            </w:r>
            <w:proofErr w:type="spellStart"/>
            <w:r w:rsidRPr="00F24652">
              <w:t>protidotykových</w:t>
            </w:r>
            <w:proofErr w:type="spellEnd"/>
            <w:r w:rsidRPr="00F24652">
              <w:t xml:space="preserve"> zábran na mostních objektech a objektech v blízkosti trakčního vedení jsou v souladu s EN 50122-1:2011</w:t>
            </w:r>
          </w:p>
          <w:p w14:paraId="5419C48A" w14:textId="77777777" w:rsidR="00C73B66" w:rsidRDefault="00C73B66" w:rsidP="00C73B66">
            <w:pPr>
              <w:jc w:val="both"/>
            </w:pPr>
          </w:p>
          <w:p w14:paraId="7B95C63C" w14:textId="77777777" w:rsidR="007941A6" w:rsidRDefault="00C73B66" w:rsidP="00C73B66">
            <w:pPr>
              <w:jc w:val="both"/>
            </w:pPr>
            <w:r w:rsidRPr="00F24652">
              <w:t xml:space="preserve">Pro napájecí soustavu </w:t>
            </w:r>
            <w:r>
              <w:t>3</w:t>
            </w:r>
            <w:r w:rsidRPr="00F24652">
              <w:t xml:space="preserve">kV </w:t>
            </w:r>
            <w:proofErr w:type="gramStart"/>
            <w:r>
              <w:t xml:space="preserve">DC - </w:t>
            </w:r>
            <w:r w:rsidR="007941A6" w:rsidRPr="00C73B66">
              <w:t>ochranná</w:t>
            </w:r>
            <w:proofErr w:type="gramEnd"/>
            <w:r w:rsidR="007941A6" w:rsidRPr="00C73B66">
              <w:t xml:space="preserve"> opatření jsou navržena souladu s normou ČSN EN 50122-1 ed.2 s body 5.2.1, 5.3.1, 5.3.2, 6.1, 6.2, 9.</w:t>
            </w:r>
            <w:r>
              <w:t>3</w:t>
            </w:r>
            <w:r w:rsidR="007941A6" w:rsidRPr="00C73B66">
              <w:t>.2.1, 9.</w:t>
            </w:r>
            <w:r>
              <w:t>3</w:t>
            </w:r>
            <w:r w:rsidR="007941A6" w:rsidRPr="00C73B66">
              <w:t>.2.2</w:t>
            </w:r>
          </w:p>
          <w:p w14:paraId="3BE2DF69" w14:textId="77777777" w:rsidR="00C73B66" w:rsidRDefault="00C73B66" w:rsidP="00C73B66">
            <w:pPr>
              <w:jc w:val="both"/>
            </w:pPr>
          </w:p>
          <w:p w14:paraId="09A1A37A" w14:textId="77777777" w:rsidR="00C73B66" w:rsidRPr="00F24652" w:rsidRDefault="00C73B66" w:rsidP="00C73B66">
            <w:pPr>
              <w:jc w:val="both"/>
              <w:rPr>
                <w:b/>
              </w:rPr>
            </w:pPr>
            <w:r>
              <w:t>Pro napájecí soustavu 25kV 50</w:t>
            </w:r>
            <w:proofErr w:type="gramStart"/>
            <w:r>
              <w:t>Hz  -</w:t>
            </w:r>
            <w:proofErr w:type="gramEnd"/>
            <w:r>
              <w:t xml:space="preserve"> </w:t>
            </w:r>
            <w:r w:rsidRPr="00C73B66">
              <w:t>ochranná opatření jsou navržena souladu s normou ČSN EN 50122-1 ed.2 s body 5.2.1, 5.3.1, 5.3.2, 6.1, 6.2, 9.2.2.1, 9.2.2.2</w:t>
            </w:r>
          </w:p>
          <w:p w14:paraId="19093B1E" w14:textId="77777777" w:rsidR="007941A6" w:rsidRPr="00F24652" w:rsidRDefault="007941A6" w:rsidP="00C73B66"/>
        </w:tc>
      </w:tr>
      <w:bookmarkEnd w:id="102"/>
    </w:tbl>
    <w:p w14:paraId="7B49F4E8" w14:textId="77777777" w:rsidR="005D055E" w:rsidRPr="00F24652" w:rsidRDefault="005D055E" w:rsidP="00F24652">
      <w:pPr>
        <w:rPr>
          <w:szCs w:val="22"/>
        </w:rPr>
      </w:pPr>
    </w:p>
    <w:sectPr w:rsidR="005D055E" w:rsidRPr="00F24652" w:rsidSect="004061A4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134" w:bottom="1134" w:left="1701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696CF" w14:textId="77777777" w:rsidR="00310C85" w:rsidRDefault="00310C85">
      <w:r>
        <w:separator/>
      </w:r>
    </w:p>
  </w:endnote>
  <w:endnote w:type="continuationSeparator" w:id="0">
    <w:p w14:paraId="69AFA642" w14:textId="77777777" w:rsidR="00310C85" w:rsidRDefault="00310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08066" w14:textId="77777777" w:rsidR="00310C85" w:rsidRDefault="00310C8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4A95A1" w14:textId="77777777" w:rsidR="00310C85" w:rsidRDefault="00310C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68949" w14:textId="77777777" w:rsidR="00310C85" w:rsidRPr="00137B02" w:rsidRDefault="00310C85" w:rsidP="00137B02">
    <w:pPr>
      <w:pStyle w:val="Zhlav"/>
      <w:pBdr>
        <w:top w:val="single" w:sz="4" w:space="1" w:color="auto"/>
      </w:pBdr>
      <w:tabs>
        <w:tab w:val="clear" w:pos="4536"/>
        <w:tab w:val="clear" w:pos="9072"/>
      </w:tabs>
      <w:jc w:val="center"/>
      <w:rPr>
        <w:sz w:val="24"/>
        <w:szCs w:val="24"/>
      </w:rPr>
    </w:pPr>
    <w:r w:rsidRPr="00137B02">
      <w:rPr>
        <w:noProof/>
        <w:sz w:val="24"/>
        <w:szCs w:val="24"/>
      </w:rPr>
      <mc:AlternateContent>
        <mc:Choice Requires="wps">
          <w:drawing>
            <wp:inline distT="0" distB="0" distL="0" distR="0" wp14:anchorId="086A4804" wp14:editId="70598676">
              <wp:extent cx="565785" cy="191770"/>
              <wp:effectExtent l="0" t="0" r="0" b="0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8841DF" w14:textId="77777777" w:rsidR="00310C85" w:rsidRPr="00137B02" w:rsidRDefault="00310C85" w:rsidP="00137B02">
                          <w:pPr>
                            <w:jc w:val="center"/>
                          </w:pPr>
                          <w:r w:rsidRPr="00137B02">
                            <w:fldChar w:fldCharType="begin"/>
                          </w:r>
                          <w:r w:rsidRPr="00137B02">
                            <w:instrText xml:space="preserve"> PAGE   \* MERGEFORMAT </w:instrText>
                          </w:r>
                          <w:r w:rsidRPr="00137B02">
                            <w:fldChar w:fldCharType="separate"/>
                          </w:r>
                          <w:r w:rsidR="004D5879">
                            <w:rPr>
                              <w:noProof/>
                            </w:rPr>
                            <w:t>12</w:t>
                          </w:r>
                          <w:r w:rsidRPr="00137B02"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86A4804" id="Rectangle 1" o:spid="_x0000_s1026" style="width:44.55pt;height:15.1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" filled="f" fillcolor="#c0504d" stroked="f" strokecolor="#4f81bd" strokeweight="2.25pt">
              <v:textbox inset=",0,,0">
                <w:txbxContent>
                  <w:p w14:paraId="358841DF" w14:textId="77777777" w:rsidR="00310C85" w:rsidRPr="00137B02" w:rsidRDefault="00310C85" w:rsidP="00137B02">
                    <w:pPr>
                      <w:jc w:val="center"/>
                    </w:pPr>
                    <w:r w:rsidRPr="00137B02">
                      <w:fldChar w:fldCharType="begin"/>
                    </w:r>
                    <w:r w:rsidRPr="00137B02">
                      <w:instrText xml:space="preserve"> PAGE   \* MERGEFORMAT </w:instrText>
                    </w:r>
                    <w:r w:rsidRPr="00137B02">
                      <w:fldChar w:fldCharType="separate"/>
                    </w:r>
                    <w:r w:rsidR="004D5879">
                      <w:rPr>
                        <w:noProof/>
                      </w:rPr>
                      <w:t>12</w:t>
                    </w:r>
                    <w:r w:rsidRPr="00137B02"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56017" w14:textId="77777777" w:rsidR="00310C85" w:rsidRDefault="00310C85">
      <w:r>
        <w:separator/>
      </w:r>
    </w:p>
  </w:footnote>
  <w:footnote w:type="continuationSeparator" w:id="0">
    <w:p w14:paraId="032FAE5B" w14:textId="77777777" w:rsidR="00310C85" w:rsidRDefault="00310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56C39" w14:textId="77777777" w:rsidR="00310C85" w:rsidRDefault="00310C85">
    <w:pPr>
      <w:pStyle w:val="Zhlav"/>
      <w:rPr>
        <w:sz w:val="24"/>
      </w:rPr>
    </w:pPr>
  </w:p>
  <w:p w14:paraId="3A75B00F" w14:textId="77777777" w:rsidR="00310C85" w:rsidRPr="00C400D6" w:rsidRDefault="00310C85">
    <w:pPr>
      <w:pStyle w:val="Zhlav"/>
      <w:rPr>
        <w:snapToGrid w:val="0"/>
        <w:sz w:val="18"/>
      </w:rPr>
    </w:pPr>
  </w:p>
  <w:p w14:paraId="4FEFF1C3" w14:textId="77777777" w:rsidR="00310C85" w:rsidRDefault="00310C85" w:rsidP="006B1E8C">
    <w:pPr>
      <w:pStyle w:val="Zhlav"/>
      <w:rPr>
        <w:rFonts w:ascii="Arial" w:hAnsi="Arial"/>
        <w:b/>
        <w:color w:val="FF0000"/>
      </w:rPr>
    </w:pPr>
    <w:r w:rsidRPr="005325FB">
      <w:rPr>
        <w:rFonts w:ascii="Arial" w:hAnsi="Arial"/>
        <w:b/>
        <w:szCs w:val="22"/>
      </w:rPr>
      <w:t>Zařízení pro monitoring sběračů elektrických hnacích vozidel</w:t>
    </w:r>
    <w:r w:rsidRPr="00065E6E">
      <w:rPr>
        <w:rFonts w:ascii="Arial" w:hAnsi="Arial"/>
        <w:b/>
        <w:color w:val="FF0000"/>
      </w:rPr>
      <w:t xml:space="preserve"> </w:t>
    </w:r>
  </w:p>
  <w:p w14:paraId="431A962A" w14:textId="77777777" w:rsidR="00310C85" w:rsidRPr="002F2E58" w:rsidRDefault="00310C85" w:rsidP="006F1626">
    <w:pPr>
      <w:autoSpaceDE w:val="0"/>
      <w:autoSpaceDN w:val="0"/>
      <w:adjustRightInd w:val="0"/>
      <w:rPr>
        <w:rFonts w:ascii="Arial" w:hAnsi="Arial"/>
        <w:b/>
        <w:szCs w:val="22"/>
      </w:rPr>
    </w:pPr>
    <w:r w:rsidRPr="005325FB">
      <w:rPr>
        <w:rFonts w:ascii="Arial" w:hAnsi="Arial"/>
        <w:b/>
        <w:szCs w:val="22"/>
      </w:rPr>
      <w:t>SO 05-02 Damníkov, úpravy trakčního vedení</w:t>
    </w:r>
  </w:p>
  <w:p w14:paraId="6DFF984E" w14:textId="77777777" w:rsidR="00310C85" w:rsidRDefault="00310C85" w:rsidP="006F1626">
    <w:pPr>
      <w:pStyle w:val="Zhlav"/>
      <w:rPr>
        <w:sz w:val="1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F48FC"/>
    <w:multiLevelType w:val="hybridMultilevel"/>
    <w:tmpl w:val="4EAC7A6E"/>
    <w:lvl w:ilvl="0" w:tplc="82D46626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94E13"/>
    <w:multiLevelType w:val="hybridMultilevel"/>
    <w:tmpl w:val="E1F64DFC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726E79A6">
      <w:numFmt w:val="bullet"/>
      <w:lvlText w:val="—"/>
      <w:lvlJc w:val="left"/>
      <w:pPr>
        <w:tabs>
          <w:tab w:val="num" w:pos="2869"/>
        </w:tabs>
        <w:ind w:left="2869" w:hanging="360"/>
      </w:pPr>
      <w:rPr>
        <w:rFonts w:ascii="Times New Roman" w:eastAsia="Times New Roman" w:hAnsi="Times New Roman" w:cs="Times New Roman" w:hint="default"/>
      </w:rPr>
    </w:lvl>
    <w:lvl w:ilvl="3" w:tplc="5F98BC9E">
      <w:start w:val="1"/>
      <w:numFmt w:val="bullet"/>
      <w:lvlText w:val="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  <w:color w:val="auto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856BBA"/>
    <w:multiLevelType w:val="hybridMultilevel"/>
    <w:tmpl w:val="28F00572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31725"/>
    <w:multiLevelType w:val="hybridMultilevel"/>
    <w:tmpl w:val="44D656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1CF4"/>
    <w:multiLevelType w:val="multilevel"/>
    <w:tmpl w:val="ECAADAD8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C2E5022"/>
    <w:multiLevelType w:val="multilevel"/>
    <w:tmpl w:val="BB2AAF14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1D033B9F"/>
    <w:multiLevelType w:val="hybridMultilevel"/>
    <w:tmpl w:val="FE9432E8"/>
    <w:lvl w:ilvl="0" w:tplc="1584E4E2">
      <w:start w:val="2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E28A2"/>
    <w:multiLevelType w:val="hybridMultilevel"/>
    <w:tmpl w:val="09B8432C"/>
    <w:lvl w:ilvl="0" w:tplc="5CE2E8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64998"/>
    <w:multiLevelType w:val="hybridMultilevel"/>
    <w:tmpl w:val="A82AC3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5800C5"/>
    <w:multiLevelType w:val="hybridMultilevel"/>
    <w:tmpl w:val="6D82841A"/>
    <w:lvl w:ilvl="0" w:tplc="FAB800EA">
      <w:start w:val="1"/>
      <w:numFmt w:val="bullet"/>
      <w:lvlText w:val=""/>
      <w:lvlJc w:val="left"/>
      <w:pPr>
        <w:tabs>
          <w:tab w:val="num" w:pos="1021"/>
        </w:tabs>
        <w:ind w:left="1021" w:hanging="567"/>
      </w:pPr>
      <w:rPr>
        <w:rFonts w:ascii="Symbol" w:hAnsi="Symbol" w:hint="default"/>
      </w:rPr>
    </w:lvl>
    <w:lvl w:ilvl="1" w:tplc="5D9A5F80">
      <w:start w:val="4"/>
      <w:numFmt w:val="bullet"/>
      <w:lvlText w:val="-"/>
      <w:lvlJc w:val="left"/>
      <w:pPr>
        <w:tabs>
          <w:tab w:val="num" w:pos="1894"/>
        </w:tabs>
        <w:ind w:left="1894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26F426B6"/>
    <w:multiLevelType w:val="hybridMultilevel"/>
    <w:tmpl w:val="AF86391A"/>
    <w:lvl w:ilvl="0" w:tplc="3B324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900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46AF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CA0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083C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B2D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D6F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A676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40DA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1E53"/>
    <w:multiLevelType w:val="hybridMultilevel"/>
    <w:tmpl w:val="238E4092"/>
    <w:lvl w:ilvl="0" w:tplc="15A6C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A1D7F"/>
    <w:multiLevelType w:val="hybridMultilevel"/>
    <w:tmpl w:val="75A6EA4A"/>
    <w:lvl w:ilvl="0" w:tplc="15A6C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CED49AE"/>
    <w:multiLevelType w:val="hybridMultilevel"/>
    <w:tmpl w:val="9B908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2047E18"/>
    <w:multiLevelType w:val="hybridMultilevel"/>
    <w:tmpl w:val="6BB6BDD2"/>
    <w:lvl w:ilvl="0" w:tplc="0405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C173DF"/>
    <w:multiLevelType w:val="hybridMultilevel"/>
    <w:tmpl w:val="480664F4"/>
    <w:lvl w:ilvl="0" w:tplc="15A6CCC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E005526"/>
    <w:multiLevelType w:val="hybridMultilevel"/>
    <w:tmpl w:val="C37E5C7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036709"/>
    <w:multiLevelType w:val="multilevel"/>
    <w:tmpl w:val="63F402A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A445B08"/>
    <w:multiLevelType w:val="hybridMultilevel"/>
    <w:tmpl w:val="05363460"/>
    <w:lvl w:ilvl="0" w:tplc="A4D88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F8EEA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CCABC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B2EB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ABB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3CF2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F47B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7A9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FCF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D16E9"/>
    <w:multiLevelType w:val="hybridMultilevel"/>
    <w:tmpl w:val="29E49DDC"/>
    <w:lvl w:ilvl="0" w:tplc="15A6CCC0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5A6CCC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343C8D"/>
    <w:multiLevelType w:val="hybridMultilevel"/>
    <w:tmpl w:val="6FE0887C"/>
    <w:lvl w:ilvl="0" w:tplc="558653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3B16BD"/>
    <w:multiLevelType w:val="hybridMultilevel"/>
    <w:tmpl w:val="EE7A4C7E"/>
    <w:lvl w:ilvl="0" w:tplc="881E5C6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334FF0"/>
    <w:multiLevelType w:val="multilevel"/>
    <w:tmpl w:val="D62282A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26B24C7"/>
    <w:multiLevelType w:val="hybridMultilevel"/>
    <w:tmpl w:val="51C0B9F0"/>
    <w:lvl w:ilvl="0" w:tplc="0405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E27A6"/>
    <w:multiLevelType w:val="multilevel"/>
    <w:tmpl w:val="33BE711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hint="default"/>
        <w:b/>
        <w:sz w:val="22"/>
      </w:rPr>
    </w:lvl>
    <w:lvl w:ilvl="1">
      <w:start w:val="1"/>
      <w:numFmt w:val="decimal"/>
      <w:isLgl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5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5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6AB229C"/>
    <w:multiLevelType w:val="hybridMultilevel"/>
    <w:tmpl w:val="7C0423E6"/>
    <w:lvl w:ilvl="0" w:tplc="15A6CCC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C6CD1"/>
    <w:multiLevelType w:val="hybridMultilevel"/>
    <w:tmpl w:val="FD2C31C6"/>
    <w:lvl w:ilvl="0" w:tplc="04050003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6169EB"/>
    <w:multiLevelType w:val="hybridMultilevel"/>
    <w:tmpl w:val="489E3F3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pStyle w:val="StylNadpis3Arial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3446C"/>
    <w:multiLevelType w:val="hybridMultilevel"/>
    <w:tmpl w:val="37703F6C"/>
    <w:lvl w:ilvl="0" w:tplc="0405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5874ED"/>
    <w:multiLevelType w:val="hybridMultilevel"/>
    <w:tmpl w:val="FE70BE7C"/>
    <w:lvl w:ilvl="0" w:tplc="15A6C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454FF"/>
    <w:multiLevelType w:val="multilevel"/>
    <w:tmpl w:val="3E1412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9BD4046"/>
    <w:multiLevelType w:val="hybridMultilevel"/>
    <w:tmpl w:val="F14C75D0"/>
    <w:lvl w:ilvl="0" w:tplc="15A6CCC0">
      <w:start w:val="1"/>
      <w:numFmt w:val="lowerLetter"/>
      <w:lvlText w:val="%1)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37FC4"/>
    <w:multiLevelType w:val="hybridMultilevel"/>
    <w:tmpl w:val="94BEE148"/>
    <w:lvl w:ilvl="0" w:tplc="04050017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CF4979"/>
    <w:multiLevelType w:val="multilevel"/>
    <w:tmpl w:val="FB3E3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3A0338"/>
    <w:multiLevelType w:val="hybridMultilevel"/>
    <w:tmpl w:val="55C85D8E"/>
    <w:lvl w:ilvl="0" w:tplc="6CC415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1B81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4E31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A4E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E5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084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054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5CA8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0E1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737" w:hanging="283"/>
        </w:pPr>
        <w:rPr>
          <w:rFonts w:ascii="Symbol" w:hAnsi="Symbol" w:hint="default"/>
        </w:rPr>
      </w:lvl>
    </w:lvlOverride>
  </w:num>
  <w:num w:numId="3">
    <w:abstractNumId w:val="3"/>
  </w:num>
  <w:num w:numId="4">
    <w:abstractNumId w:val="26"/>
  </w:num>
  <w:num w:numId="5">
    <w:abstractNumId w:val="13"/>
  </w:num>
  <w:num w:numId="6">
    <w:abstractNumId w:val="22"/>
  </w:num>
  <w:num w:numId="7">
    <w:abstractNumId w:val="6"/>
  </w:num>
  <w:num w:numId="8">
    <w:abstractNumId w:val="35"/>
  </w:num>
  <w:num w:numId="9">
    <w:abstractNumId w:val="21"/>
  </w:num>
  <w:num w:numId="10">
    <w:abstractNumId w:val="24"/>
  </w:num>
  <w:num w:numId="11">
    <w:abstractNumId w:val="30"/>
  </w:num>
  <w:num w:numId="12">
    <w:abstractNumId w:val="8"/>
  </w:num>
  <w:num w:numId="13">
    <w:abstractNumId w:val="7"/>
  </w:num>
  <w:num w:numId="14">
    <w:abstractNumId w:val="34"/>
  </w:num>
  <w:num w:numId="15">
    <w:abstractNumId w:val="15"/>
  </w:num>
  <w:num w:numId="16">
    <w:abstractNumId w:val="19"/>
  </w:num>
  <w:num w:numId="17">
    <w:abstractNumId w:val="29"/>
  </w:num>
  <w:num w:numId="18">
    <w:abstractNumId w:val="33"/>
  </w:num>
  <w:num w:numId="19">
    <w:abstractNumId w:val="12"/>
  </w:num>
  <w:num w:numId="20">
    <w:abstractNumId w:val="11"/>
  </w:num>
  <w:num w:numId="21">
    <w:abstractNumId w:val="32"/>
  </w:num>
  <w:num w:numId="22">
    <w:abstractNumId w:val="16"/>
  </w:num>
  <w:num w:numId="23">
    <w:abstractNumId w:val="20"/>
  </w:num>
  <w:num w:numId="24">
    <w:abstractNumId w:val="18"/>
  </w:num>
  <w:num w:numId="25">
    <w:abstractNumId w:val="27"/>
  </w:num>
  <w:num w:numId="26">
    <w:abstractNumId w:val="9"/>
  </w:num>
  <w:num w:numId="27">
    <w:abstractNumId w:val="17"/>
  </w:num>
  <w:num w:numId="28">
    <w:abstractNumId w:val="4"/>
  </w:num>
  <w:num w:numId="29">
    <w:abstractNumId w:val="1"/>
  </w:num>
  <w:num w:numId="30">
    <w:abstractNumId w:val="31"/>
  </w:num>
  <w:num w:numId="31">
    <w:abstractNumId w:val="23"/>
  </w:num>
  <w:num w:numId="32">
    <w:abstractNumId w:val="25"/>
  </w:num>
  <w:num w:numId="33">
    <w:abstractNumId w:val="2"/>
  </w:num>
  <w:num w:numId="34">
    <w:abstractNumId w:val="14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129"/>
    <w:rsid w:val="000133DF"/>
    <w:rsid w:val="000154B0"/>
    <w:rsid w:val="0002340A"/>
    <w:rsid w:val="00024637"/>
    <w:rsid w:val="00036843"/>
    <w:rsid w:val="00040FF4"/>
    <w:rsid w:val="00043E2D"/>
    <w:rsid w:val="00043EE4"/>
    <w:rsid w:val="000561FF"/>
    <w:rsid w:val="00065E6E"/>
    <w:rsid w:val="0006708B"/>
    <w:rsid w:val="0007588B"/>
    <w:rsid w:val="00082470"/>
    <w:rsid w:val="0008598A"/>
    <w:rsid w:val="000907C1"/>
    <w:rsid w:val="00096FFC"/>
    <w:rsid w:val="000A0423"/>
    <w:rsid w:val="000D7F27"/>
    <w:rsid w:val="000E14A7"/>
    <w:rsid w:val="000E20A7"/>
    <w:rsid w:val="000E64BE"/>
    <w:rsid w:val="000F161A"/>
    <w:rsid w:val="000F291C"/>
    <w:rsid w:val="000F5B07"/>
    <w:rsid w:val="0010587A"/>
    <w:rsid w:val="00106EED"/>
    <w:rsid w:val="00112111"/>
    <w:rsid w:val="00120652"/>
    <w:rsid w:val="00120727"/>
    <w:rsid w:val="00120D94"/>
    <w:rsid w:val="00130DB2"/>
    <w:rsid w:val="00131A26"/>
    <w:rsid w:val="0013236D"/>
    <w:rsid w:val="00136E04"/>
    <w:rsid w:val="00137172"/>
    <w:rsid w:val="00137B02"/>
    <w:rsid w:val="00152253"/>
    <w:rsid w:val="00155DD6"/>
    <w:rsid w:val="00157F9A"/>
    <w:rsid w:val="001625F3"/>
    <w:rsid w:val="00164CBC"/>
    <w:rsid w:val="00164F90"/>
    <w:rsid w:val="00166083"/>
    <w:rsid w:val="001738B8"/>
    <w:rsid w:val="00175DA2"/>
    <w:rsid w:val="00177C8F"/>
    <w:rsid w:val="001851A3"/>
    <w:rsid w:val="00191063"/>
    <w:rsid w:val="001A0635"/>
    <w:rsid w:val="001A4381"/>
    <w:rsid w:val="001A507F"/>
    <w:rsid w:val="001A7F0F"/>
    <w:rsid w:val="001B1011"/>
    <w:rsid w:val="001B1142"/>
    <w:rsid w:val="001B7D66"/>
    <w:rsid w:val="001C14D5"/>
    <w:rsid w:val="001C55C9"/>
    <w:rsid w:val="001D7CC7"/>
    <w:rsid w:val="001E36FB"/>
    <w:rsid w:val="001E69B3"/>
    <w:rsid w:val="001F062A"/>
    <w:rsid w:val="001F198C"/>
    <w:rsid w:val="00203A2E"/>
    <w:rsid w:val="00203ECD"/>
    <w:rsid w:val="002045A8"/>
    <w:rsid w:val="00206483"/>
    <w:rsid w:val="002073F3"/>
    <w:rsid w:val="002109C2"/>
    <w:rsid w:val="00213C94"/>
    <w:rsid w:val="00214BCE"/>
    <w:rsid w:val="00222761"/>
    <w:rsid w:val="00235813"/>
    <w:rsid w:val="00240886"/>
    <w:rsid w:val="002425B2"/>
    <w:rsid w:val="0024518C"/>
    <w:rsid w:val="00246D9B"/>
    <w:rsid w:val="002523DD"/>
    <w:rsid w:val="0025550A"/>
    <w:rsid w:val="002562E3"/>
    <w:rsid w:val="00257413"/>
    <w:rsid w:val="0026489F"/>
    <w:rsid w:val="0026491F"/>
    <w:rsid w:val="00265399"/>
    <w:rsid w:val="0027190F"/>
    <w:rsid w:val="00284337"/>
    <w:rsid w:val="00284B93"/>
    <w:rsid w:val="00286913"/>
    <w:rsid w:val="002869CB"/>
    <w:rsid w:val="00291D71"/>
    <w:rsid w:val="002A2562"/>
    <w:rsid w:val="002A3B9F"/>
    <w:rsid w:val="002A3C4F"/>
    <w:rsid w:val="002B13D4"/>
    <w:rsid w:val="002B2A50"/>
    <w:rsid w:val="002B2CFF"/>
    <w:rsid w:val="002B64BB"/>
    <w:rsid w:val="002C1DFC"/>
    <w:rsid w:val="002C2843"/>
    <w:rsid w:val="002C4A73"/>
    <w:rsid w:val="002C50F4"/>
    <w:rsid w:val="002D1280"/>
    <w:rsid w:val="002D3BF0"/>
    <w:rsid w:val="002D4CC8"/>
    <w:rsid w:val="002D6583"/>
    <w:rsid w:val="002E2134"/>
    <w:rsid w:val="002F12E7"/>
    <w:rsid w:val="002F1386"/>
    <w:rsid w:val="002F4032"/>
    <w:rsid w:val="002F40A0"/>
    <w:rsid w:val="00303BE2"/>
    <w:rsid w:val="0030686D"/>
    <w:rsid w:val="00310C85"/>
    <w:rsid w:val="00316ED1"/>
    <w:rsid w:val="00324076"/>
    <w:rsid w:val="00325490"/>
    <w:rsid w:val="003254FA"/>
    <w:rsid w:val="00330BB9"/>
    <w:rsid w:val="00332A69"/>
    <w:rsid w:val="00335B6F"/>
    <w:rsid w:val="00341F98"/>
    <w:rsid w:val="003470A7"/>
    <w:rsid w:val="003500DF"/>
    <w:rsid w:val="003548A2"/>
    <w:rsid w:val="00366857"/>
    <w:rsid w:val="00367C50"/>
    <w:rsid w:val="0037141F"/>
    <w:rsid w:val="00376724"/>
    <w:rsid w:val="00376CA2"/>
    <w:rsid w:val="0038312B"/>
    <w:rsid w:val="0039113A"/>
    <w:rsid w:val="003914E0"/>
    <w:rsid w:val="0039396B"/>
    <w:rsid w:val="00394A63"/>
    <w:rsid w:val="003964D5"/>
    <w:rsid w:val="00397851"/>
    <w:rsid w:val="003A14E4"/>
    <w:rsid w:val="003A240A"/>
    <w:rsid w:val="003A5ED7"/>
    <w:rsid w:val="003A63C1"/>
    <w:rsid w:val="003C6195"/>
    <w:rsid w:val="003D1B17"/>
    <w:rsid w:val="003D621B"/>
    <w:rsid w:val="003F0844"/>
    <w:rsid w:val="003F1F41"/>
    <w:rsid w:val="003F3CBE"/>
    <w:rsid w:val="003F48BD"/>
    <w:rsid w:val="003F54F7"/>
    <w:rsid w:val="003F59B4"/>
    <w:rsid w:val="004019A4"/>
    <w:rsid w:val="004023BE"/>
    <w:rsid w:val="004061A4"/>
    <w:rsid w:val="00414EC6"/>
    <w:rsid w:val="00417857"/>
    <w:rsid w:val="004231BF"/>
    <w:rsid w:val="004257B0"/>
    <w:rsid w:val="00426739"/>
    <w:rsid w:val="004274FC"/>
    <w:rsid w:val="00433140"/>
    <w:rsid w:val="00440002"/>
    <w:rsid w:val="0044158A"/>
    <w:rsid w:val="0044264B"/>
    <w:rsid w:val="00443B3A"/>
    <w:rsid w:val="00453855"/>
    <w:rsid w:val="00456C5B"/>
    <w:rsid w:val="00456F39"/>
    <w:rsid w:val="00462644"/>
    <w:rsid w:val="00462B62"/>
    <w:rsid w:val="00470B4E"/>
    <w:rsid w:val="00471CFA"/>
    <w:rsid w:val="00473897"/>
    <w:rsid w:val="00475C18"/>
    <w:rsid w:val="00481ABD"/>
    <w:rsid w:val="00481EEF"/>
    <w:rsid w:val="004920A0"/>
    <w:rsid w:val="004A1309"/>
    <w:rsid w:val="004A1C79"/>
    <w:rsid w:val="004A2A55"/>
    <w:rsid w:val="004B317F"/>
    <w:rsid w:val="004C22C4"/>
    <w:rsid w:val="004D17DE"/>
    <w:rsid w:val="004D1E85"/>
    <w:rsid w:val="004D3446"/>
    <w:rsid w:val="004D3478"/>
    <w:rsid w:val="004D3539"/>
    <w:rsid w:val="004D518B"/>
    <w:rsid w:val="004D57CB"/>
    <w:rsid w:val="004D5879"/>
    <w:rsid w:val="004D6D5F"/>
    <w:rsid w:val="004D7F72"/>
    <w:rsid w:val="004E0E10"/>
    <w:rsid w:val="004E23FD"/>
    <w:rsid w:val="004E462B"/>
    <w:rsid w:val="004E68AA"/>
    <w:rsid w:val="004E7A50"/>
    <w:rsid w:val="004F36FE"/>
    <w:rsid w:val="004F5934"/>
    <w:rsid w:val="00502DF6"/>
    <w:rsid w:val="00503659"/>
    <w:rsid w:val="00506552"/>
    <w:rsid w:val="00512044"/>
    <w:rsid w:val="00514C34"/>
    <w:rsid w:val="00515E06"/>
    <w:rsid w:val="00516414"/>
    <w:rsid w:val="00516A40"/>
    <w:rsid w:val="00522377"/>
    <w:rsid w:val="00525F76"/>
    <w:rsid w:val="005262C0"/>
    <w:rsid w:val="005267EA"/>
    <w:rsid w:val="00531362"/>
    <w:rsid w:val="005319EC"/>
    <w:rsid w:val="00532CBF"/>
    <w:rsid w:val="00535200"/>
    <w:rsid w:val="00537D7F"/>
    <w:rsid w:val="00540C73"/>
    <w:rsid w:val="0054192D"/>
    <w:rsid w:val="0054198C"/>
    <w:rsid w:val="0054227A"/>
    <w:rsid w:val="00547716"/>
    <w:rsid w:val="00550A5B"/>
    <w:rsid w:val="00551129"/>
    <w:rsid w:val="00551EFD"/>
    <w:rsid w:val="00562BB8"/>
    <w:rsid w:val="00564904"/>
    <w:rsid w:val="00564ADB"/>
    <w:rsid w:val="005653EC"/>
    <w:rsid w:val="00582E4C"/>
    <w:rsid w:val="00586809"/>
    <w:rsid w:val="005915AD"/>
    <w:rsid w:val="0059615A"/>
    <w:rsid w:val="005974BE"/>
    <w:rsid w:val="005A1B76"/>
    <w:rsid w:val="005B1019"/>
    <w:rsid w:val="005B58A7"/>
    <w:rsid w:val="005C6BB2"/>
    <w:rsid w:val="005C735A"/>
    <w:rsid w:val="005D055E"/>
    <w:rsid w:val="005D0F32"/>
    <w:rsid w:val="005D19E0"/>
    <w:rsid w:val="005D1DCC"/>
    <w:rsid w:val="005D63D2"/>
    <w:rsid w:val="005E4547"/>
    <w:rsid w:val="005E613D"/>
    <w:rsid w:val="005E6E44"/>
    <w:rsid w:val="005F3069"/>
    <w:rsid w:val="005F3217"/>
    <w:rsid w:val="005F610E"/>
    <w:rsid w:val="005F67C8"/>
    <w:rsid w:val="006039F1"/>
    <w:rsid w:val="006063E6"/>
    <w:rsid w:val="00606B84"/>
    <w:rsid w:val="006138C4"/>
    <w:rsid w:val="00622575"/>
    <w:rsid w:val="00625434"/>
    <w:rsid w:val="00626AAE"/>
    <w:rsid w:val="00627BC3"/>
    <w:rsid w:val="00631E11"/>
    <w:rsid w:val="00633818"/>
    <w:rsid w:val="006361D1"/>
    <w:rsid w:val="00645FFB"/>
    <w:rsid w:val="00647BB7"/>
    <w:rsid w:val="006534AF"/>
    <w:rsid w:val="00661EF4"/>
    <w:rsid w:val="00664A6B"/>
    <w:rsid w:val="00673CF8"/>
    <w:rsid w:val="0067703B"/>
    <w:rsid w:val="006935B6"/>
    <w:rsid w:val="00693D19"/>
    <w:rsid w:val="00696E00"/>
    <w:rsid w:val="006A68E6"/>
    <w:rsid w:val="006B1E8C"/>
    <w:rsid w:val="006C1C70"/>
    <w:rsid w:val="006C46E1"/>
    <w:rsid w:val="006C7A1E"/>
    <w:rsid w:val="006D0FDE"/>
    <w:rsid w:val="006D3B0C"/>
    <w:rsid w:val="006E18BB"/>
    <w:rsid w:val="006E6832"/>
    <w:rsid w:val="006F1626"/>
    <w:rsid w:val="006F4833"/>
    <w:rsid w:val="00702023"/>
    <w:rsid w:val="00703F52"/>
    <w:rsid w:val="007046AC"/>
    <w:rsid w:val="00710432"/>
    <w:rsid w:val="00710E49"/>
    <w:rsid w:val="007202EF"/>
    <w:rsid w:val="00723A0C"/>
    <w:rsid w:val="00740789"/>
    <w:rsid w:val="00740A06"/>
    <w:rsid w:val="00741B50"/>
    <w:rsid w:val="007433E7"/>
    <w:rsid w:val="00753996"/>
    <w:rsid w:val="007546CC"/>
    <w:rsid w:val="0075570E"/>
    <w:rsid w:val="00760D04"/>
    <w:rsid w:val="00762E4B"/>
    <w:rsid w:val="007658E1"/>
    <w:rsid w:val="00765B78"/>
    <w:rsid w:val="00765F10"/>
    <w:rsid w:val="00765F98"/>
    <w:rsid w:val="0077472E"/>
    <w:rsid w:val="0078255C"/>
    <w:rsid w:val="00782665"/>
    <w:rsid w:val="007828D8"/>
    <w:rsid w:val="00782D22"/>
    <w:rsid w:val="00783462"/>
    <w:rsid w:val="007911C4"/>
    <w:rsid w:val="00791ABF"/>
    <w:rsid w:val="007941A6"/>
    <w:rsid w:val="00794CBE"/>
    <w:rsid w:val="00795172"/>
    <w:rsid w:val="00796D7C"/>
    <w:rsid w:val="007A2C18"/>
    <w:rsid w:val="007A35B6"/>
    <w:rsid w:val="007A4DC8"/>
    <w:rsid w:val="007B512C"/>
    <w:rsid w:val="007C0D8F"/>
    <w:rsid w:val="007C52AB"/>
    <w:rsid w:val="007C7519"/>
    <w:rsid w:val="007D0253"/>
    <w:rsid w:val="007D07B8"/>
    <w:rsid w:val="007D26D0"/>
    <w:rsid w:val="007D29FD"/>
    <w:rsid w:val="007D3220"/>
    <w:rsid w:val="007D3701"/>
    <w:rsid w:val="007E0A1B"/>
    <w:rsid w:val="007E25F7"/>
    <w:rsid w:val="007E34F8"/>
    <w:rsid w:val="007E5AA2"/>
    <w:rsid w:val="007F0B45"/>
    <w:rsid w:val="007F1AB6"/>
    <w:rsid w:val="00801A29"/>
    <w:rsid w:val="00802908"/>
    <w:rsid w:val="00807CA7"/>
    <w:rsid w:val="00807D25"/>
    <w:rsid w:val="00810648"/>
    <w:rsid w:val="00812F25"/>
    <w:rsid w:val="0081572A"/>
    <w:rsid w:val="008210FA"/>
    <w:rsid w:val="00824F45"/>
    <w:rsid w:val="00825AC7"/>
    <w:rsid w:val="00827162"/>
    <w:rsid w:val="008346ED"/>
    <w:rsid w:val="00835947"/>
    <w:rsid w:val="0083789D"/>
    <w:rsid w:val="008428BD"/>
    <w:rsid w:val="008478CA"/>
    <w:rsid w:val="00861EA9"/>
    <w:rsid w:val="008623AB"/>
    <w:rsid w:val="00876712"/>
    <w:rsid w:val="00893CA7"/>
    <w:rsid w:val="0089517A"/>
    <w:rsid w:val="00895377"/>
    <w:rsid w:val="0089619B"/>
    <w:rsid w:val="008A0751"/>
    <w:rsid w:val="008A38C5"/>
    <w:rsid w:val="008A4C33"/>
    <w:rsid w:val="008B4BE9"/>
    <w:rsid w:val="008C1E58"/>
    <w:rsid w:val="008C220B"/>
    <w:rsid w:val="008C54B7"/>
    <w:rsid w:val="008C7C9B"/>
    <w:rsid w:val="008E41B6"/>
    <w:rsid w:val="008E4ACB"/>
    <w:rsid w:val="008E4F2C"/>
    <w:rsid w:val="008F502E"/>
    <w:rsid w:val="008F6CF6"/>
    <w:rsid w:val="00901BDB"/>
    <w:rsid w:val="00901ED8"/>
    <w:rsid w:val="00903130"/>
    <w:rsid w:val="00903D85"/>
    <w:rsid w:val="00904DF3"/>
    <w:rsid w:val="00906D7E"/>
    <w:rsid w:val="00906F68"/>
    <w:rsid w:val="009204F6"/>
    <w:rsid w:val="009229CA"/>
    <w:rsid w:val="009267A6"/>
    <w:rsid w:val="00933E0E"/>
    <w:rsid w:val="009366BB"/>
    <w:rsid w:val="00936B9D"/>
    <w:rsid w:val="00940C6A"/>
    <w:rsid w:val="009422F2"/>
    <w:rsid w:val="00943A1A"/>
    <w:rsid w:val="00951D85"/>
    <w:rsid w:val="00952A65"/>
    <w:rsid w:val="0095527C"/>
    <w:rsid w:val="00957514"/>
    <w:rsid w:val="0096262F"/>
    <w:rsid w:val="00963133"/>
    <w:rsid w:val="00972CA8"/>
    <w:rsid w:val="00974924"/>
    <w:rsid w:val="0097762A"/>
    <w:rsid w:val="009855A2"/>
    <w:rsid w:val="00986E44"/>
    <w:rsid w:val="00994327"/>
    <w:rsid w:val="00996C89"/>
    <w:rsid w:val="009A4C77"/>
    <w:rsid w:val="009B56BC"/>
    <w:rsid w:val="009B6517"/>
    <w:rsid w:val="009C13ED"/>
    <w:rsid w:val="009C2E90"/>
    <w:rsid w:val="009C3492"/>
    <w:rsid w:val="009C55B1"/>
    <w:rsid w:val="009C5BD8"/>
    <w:rsid w:val="009D2071"/>
    <w:rsid w:val="009D6AC6"/>
    <w:rsid w:val="009E09B3"/>
    <w:rsid w:val="009E0D18"/>
    <w:rsid w:val="009E269C"/>
    <w:rsid w:val="009E5431"/>
    <w:rsid w:val="009E68BC"/>
    <w:rsid w:val="009F0D0A"/>
    <w:rsid w:val="009F0F0C"/>
    <w:rsid w:val="009F1A39"/>
    <w:rsid w:val="00A0366D"/>
    <w:rsid w:val="00A03D3C"/>
    <w:rsid w:val="00A04AFB"/>
    <w:rsid w:val="00A139D7"/>
    <w:rsid w:val="00A2199A"/>
    <w:rsid w:val="00A22A4D"/>
    <w:rsid w:val="00A254D0"/>
    <w:rsid w:val="00A31978"/>
    <w:rsid w:val="00A37170"/>
    <w:rsid w:val="00A37C63"/>
    <w:rsid w:val="00A41583"/>
    <w:rsid w:val="00A42AB1"/>
    <w:rsid w:val="00A42FA6"/>
    <w:rsid w:val="00A4346C"/>
    <w:rsid w:val="00A45750"/>
    <w:rsid w:val="00A561BC"/>
    <w:rsid w:val="00A579E3"/>
    <w:rsid w:val="00A6122A"/>
    <w:rsid w:val="00A63E00"/>
    <w:rsid w:val="00A64390"/>
    <w:rsid w:val="00A7107E"/>
    <w:rsid w:val="00A73A35"/>
    <w:rsid w:val="00A7476C"/>
    <w:rsid w:val="00A76D9F"/>
    <w:rsid w:val="00A922C7"/>
    <w:rsid w:val="00A96CBD"/>
    <w:rsid w:val="00A97B12"/>
    <w:rsid w:val="00A97CFD"/>
    <w:rsid w:val="00AA1F78"/>
    <w:rsid w:val="00AA544B"/>
    <w:rsid w:val="00AA5A11"/>
    <w:rsid w:val="00AB4C9D"/>
    <w:rsid w:val="00AC6D71"/>
    <w:rsid w:val="00AD64C6"/>
    <w:rsid w:val="00AD68CC"/>
    <w:rsid w:val="00AE4C85"/>
    <w:rsid w:val="00AF07EB"/>
    <w:rsid w:val="00AF1132"/>
    <w:rsid w:val="00AF19D6"/>
    <w:rsid w:val="00AF5B14"/>
    <w:rsid w:val="00B0238E"/>
    <w:rsid w:val="00B06579"/>
    <w:rsid w:val="00B12488"/>
    <w:rsid w:val="00B14ADD"/>
    <w:rsid w:val="00B303BE"/>
    <w:rsid w:val="00B364AC"/>
    <w:rsid w:val="00B36E5E"/>
    <w:rsid w:val="00B41FEA"/>
    <w:rsid w:val="00B42328"/>
    <w:rsid w:val="00B44410"/>
    <w:rsid w:val="00B45E78"/>
    <w:rsid w:val="00B5211F"/>
    <w:rsid w:val="00B60335"/>
    <w:rsid w:val="00B63B69"/>
    <w:rsid w:val="00B6665A"/>
    <w:rsid w:val="00B67425"/>
    <w:rsid w:val="00B708B5"/>
    <w:rsid w:val="00B71F4A"/>
    <w:rsid w:val="00B743B3"/>
    <w:rsid w:val="00B77BF8"/>
    <w:rsid w:val="00B77CDD"/>
    <w:rsid w:val="00B855D8"/>
    <w:rsid w:val="00B96A79"/>
    <w:rsid w:val="00B97242"/>
    <w:rsid w:val="00BA6F2E"/>
    <w:rsid w:val="00BB24B8"/>
    <w:rsid w:val="00BB3D90"/>
    <w:rsid w:val="00BB579D"/>
    <w:rsid w:val="00BB62C6"/>
    <w:rsid w:val="00BC3E9D"/>
    <w:rsid w:val="00BC57D5"/>
    <w:rsid w:val="00BC5A05"/>
    <w:rsid w:val="00BC6D32"/>
    <w:rsid w:val="00BD743C"/>
    <w:rsid w:val="00BE5D1F"/>
    <w:rsid w:val="00BF1C16"/>
    <w:rsid w:val="00BF2A79"/>
    <w:rsid w:val="00BF65C7"/>
    <w:rsid w:val="00C00995"/>
    <w:rsid w:val="00C0109C"/>
    <w:rsid w:val="00C05F0C"/>
    <w:rsid w:val="00C1244F"/>
    <w:rsid w:val="00C1631E"/>
    <w:rsid w:val="00C166FE"/>
    <w:rsid w:val="00C23A5B"/>
    <w:rsid w:val="00C25D1B"/>
    <w:rsid w:val="00C2650A"/>
    <w:rsid w:val="00C2752B"/>
    <w:rsid w:val="00C3122D"/>
    <w:rsid w:val="00C33B92"/>
    <w:rsid w:val="00C37E3A"/>
    <w:rsid w:val="00C400D6"/>
    <w:rsid w:val="00C402F2"/>
    <w:rsid w:val="00C45F0C"/>
    <w:rsid w:val="00C51946"/>
    <w:rsid w:val="00C535CD"/>
    <w:rsid w:val="00C62407"/>
    <w:rsid w:val="00C63DDC"/>
    <w:rsid w:val="00C65DA1"/>
    <w:rsid w:val="00C66215"/>
    <w:rsid w:val="00C73B66"/>
    <w:rsid w:val="00C73B91"/>
    <w:rsid w:val="00C74109"/>
    <w:rsid w:val="00C74673"/>
    <w:rsid w:val="00C76E52"/>
    <w:rsid w:val="00C82808"/>
    <w:rsid w:val="00C9219B"/>
    <w:rsid w:val="00CB2AF1"/>
    <w:rsid w:val="00CB3930"/>
    <w:rsid w:val="00CC15DE"/>
    <w:rsid w:val="00CC266B"/>
    <w:rsid w:val="00CC50C0"/>
    <w:rsid w:val="00CD0D47"/>
    <w:rsid w:val="00CD654F"/>
    <w:rsid w:val="00CE5E26"/>
    <w:rsid w:val="00CF04BD"/>
    <w:rsid w:val="00CF1E89"/>
    <w:rsid w:val="00CF2FB6"/>
    <w:rsid w:val="00D02840"/>
    <w:rsid w:val="00D05AAB"/>
    <w:rsid w:val="00D06DAF"/>
    <w:rsid w:val="00D077CF"/>
    <w:rsid w:val="00D12CB2"/>
    <w:rsid w:val="00D212C2"/>
    <w:rsid w:val="00D2799D"/>
    <w:rsid w:val="00D27BE1"/>
    <w:rsid w:val="00D41AB0"/>
    <w:rsid w:val="00D42CBE"/>
    <w:rsid w:val="00D43799"/>
    <w:rsid w:val="00D5068C"/>
    <w:rsid w:val="00D52CCE"/>
    <w:rsid w:val="00D73930"/>
    <w:rsid w:val="00D75C6E"/>
    <w:rsid w:val="00D854C0"/>
    <w:rsid w:val="00D8594B"/>
    <w:rsid w:val="00DA228E"/>
    <w:rsid w:val="00DA2799"/>
    <w:rsid w:val="00DB0BBE"/>
    <w:rsid w:val="00DB433D"/>
    <w:rsid w:val="00DC415B"/>
    <w:rsid w:val="00DD3E09"/>
    <w:rsid w:val="00DD5A26"/>
    <w:rsid w:val="00DE0C6A"/>
    <w:rsid w:val="00DE1A47"/>
    <w:rsid w:val="00DE5E4B"/>
    <w:rsid w:val="00DF0BEE"/>
    <w:rsid w:val="00DF14B2"/>
    <w:rsid w:val="00DF3343"/>
    <w:rsid w:val="00DF3845"/>
    <w:rsid w:val="00DF48E2"/>
    <w:rsid w:val="00E12DF3"/>
    <w:rsid w:val="00E214D6"/>
    <w:rsid w:val="00E3095D"/>
    <w:rsid w:val="00E31468"/>
    <w:rsid w:val="00E33D6B"/>
    <w:rsid w:val="00E35F76"/>
    <w:rsid w:val="00E36480"/>
    <w:rsid w:val="00E44F4D"/>
    <w:rsid w:val="00E50E5A"/>
    <w:rsid w:val="00E52D3B"/>
    <w:rsid w:val="00E579AD"/>
    <w:rsid w:val="00E63218"/>
    <w:rsid w:val="00E67E7B"/>
    <w:rsid w:val="00E723F1"/>
    <w:rsid w:val="00E731B5"/>
    <w:rsid w:val="00E73E3A"/>
    <w:rsid w:val="00E747D9"/>
    <w:rsid w:val="00E75695"/>
    <w:rsid w:val="00E849BB"/>
    <w:rsid w:val="00E84A79"/>
    <w:rsid w:val="00E8602A"/>
    <w:rsid w:val="00E91997"/>
    <w:rsid w:val="00E9250A"/>
    <w:rsid w:val="00E94FC1"/>
    <w:rsid w:val="00EA1C49"/>
    <w:rsid w:val="00EB232D"/>
    <w:rsid w:val="00EB3834"/>
    <w:rsid w:val="00EC27D4"/>
    <w:rsid w:val="00ED0317"/>
    <w:rsid w:val="00EF2CB1"/>
    <w:rsid w:val="00EF4956"/>
    <w:rsid w:val="00EF7984"/>
    <w:rsid w:val="00F003FB"/>
    <w:rsid w:val="00F01526"/>
    <w:rsid w:val="00F0326C"/>
    <w:rsid w:val="00F07AD7"/>
    <w:rsid w:val="00F1122D"/>
    <w:rsid w:val="00F120C9"/>
    <w:rsid w:val="00F16A54"/>
    <w:rsid w:val="00F2147C"/>
    <w:rsid w:val="00F21B4D"/>
    <w:rsid w:val="00F2338C"/>
    <w:rsid w:val="00F23962"/>
    <w:rsid w:val="00F24652"/>
    <w:rsid w:val="00F31348"/>
    <w:rsid w:val="00F317BF"/>
    <w:rsid w:val="00F41646"/>
    <w:rsid w:val="00F45BB2"/>
    <w:rsid w:val="00F63D07"/>
    <w:rsid w:val="00F65554"/>
    <w:rsid w:val="00F65DF7"/>
    <w:rsid w:val="00F73B08"/>
    <w:rsid w:val="00F7574D"/>
    <w:rsid w:val="00F76CDC"/>
    <w:rsid w:val="00F93DEF"/>
    <w:rsid w:val="00F95395"/>
    <w:rsid w:val="00F97CFE"/>
    <w:rsid w:val="00FA3876"/>
    <w:rsid w:val="00FA3C16"/>
    <w:rsid w:val="00FB0D0D"/>
    <w:rsid w:val="00FB14FF"/>
    <w:rsid w:val="00FC1256"/>
    <w:rsid w:val="00FC3E44"/>
    <w:rsid w:val="00FD4DAE"/>
    <w:rsid w:val="00FD5D49"/>
    <w:rsid w:val="00FE1FF0"/>
    <w:rsid w:val="00FF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27492586"/>
  <w15:docId w15:val="{645EE1D6-C39F-42B0-A358-3D8536C2B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0317"/>
    <w:rPr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C619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B101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180"/>
      <w:outlineLvl w:val="3"/>
    </w:pPr>
    <w:rPr>
      <w:b/>
      <w:sz w:val="24"/>
    </w:rPr>
  </w:style>
  <w:style w:type="paragraph" w:styleId="Nadpis7">
    <w:name w:val="heading 7"/>
    <w:basedOn w:val="Normln"/>
    <w:next w:val="Normln"/>
    <w:link w:val="Nadpis7Char"/>
    <w:uiPriority w:val="9"/>
    <w:qFormat/>
    <w:rsid w:val="00F07AD7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qFormat/>
    <w:rsid w:val="00F07AD7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DocumentMap1">
    <w:name w:val="Document Map1"/>
    <w:basedOn w:val="Normln"/>
    <w:pPr>
      <w:shd w:val="clear" w:color="auto" w:fill="000080"/>
    </w:pPr>
    <w:rPr>
      <w:rFonts w:ascii="Tahoma" w:hAnsi="Tahoma"/>
    </w:rPr>
  </w:style>
  <w:style w:type="character" w:styleId="slostrnky">
    <w:name w:val="page number"/>
    <w:basedOn w:val="Standardnpsmoodstavce"/>
    <w:semiHidden/>
  </w:style>
  <w:style w:type="paragraph" w:styleId="Normlnodsazen">
    <w:name w:val="Normal Indent"/>
    <w:basedOn w:val="Normln"/>
    <w:semiHidden/>
    <w:pPr>
      <w:spacing w:before="40"/>
      <w:ind w:left="567" w:hanging="567"/>
      <w:jc w:val="both"/>
    </w:pPr>
    <w:rPr>
      <w:sz w:val="24"/>
    </w:rPr>
  </w:style>
  <w:style w:type="paragraph" w:styleId="Seznam">
    <w:name w:val="List"/>
    <w:basedOn w:val="Normln"/>
    <w:semiHidden/>
    <w:pPr>
      <w:tabs>
        <w:tab w:val="right" w:leader="dot" w:pos="8647"/>
        <w:tab w:val="right" w:pos="9072"/>
      </w:tabs>
      <w:spacing w:before="240"/>
      <w:ind w:left="567" w:hanging="567"/>
      <w:jc w:val="both"/>
    </w:pPr>
    <w:rPr>
      <w:b/>
      <w:sz w:val="24"/>
    </w:rPr>
  </w:style>
  <w:style w:type="paragraph" w:styleId="Zkladntext">
    <w:name w:val="Body Text"/>
    <w:basedOn w:val="Normln"/>
    <w:link w:val="ZkladntextChar"/>
    <w:rPr>
      <w:sz w:val="24"/>
    </w:rPr>
  </w:style>
  <w:style w:type="paragraph" w:customStyle="1" w:styleId="StylNadpis3ArialCE">
    <w:name w:val="Styl Nadpis 3 + Arial CE"/>
    <w:basedOn w:val="Nadpis3"/>
    <w:pPr>
      <w:keepLines/>
      <w:numPr>
        <w:ilvl w:val="2"/>
        <w:numId w:val="1"/>
      </w:numPr>
      <w:spacing w:before="60"/>
      <w:jc w:val="both"/>
    </w:pPr>
    <w:rPr>
      <w:rFonts w:cs="Times New Roman"/>
      <w:sz w:val="22"/>
      <w:szCs w:val="20"/>
    </w:rPr>
  </w:style>
  <w:style w:type="paragraph" w:styleId="Zkladntextodsazen">
    <w:name w:val="Body Text Indent"/>
    <w:basedOn w:val="Normln"/>
    <w:semiHidden/>
    <w:pPr>
      <w:ind w:left="284" w:hanging="142"/>
    </w:pPr>
    <w:rPr>
      <w:sz w:val="24"/>
      <w:u w:val="single"/>
    </w:rPr>
  </w:style>
  <w:style w:type="paragraph" w:styleId="Zkladntextodsazen2">
    <w:name w:val="Body Text Indent 2"/>
    <w:basedOn w:val="Normln"/>
    <w:semiHidden/>
    <w:pPr>
      <w:ind w:left="142"/>
    </w:pPr>
    <w:rPr>
      <w:sz w:val="24"/>
    </w:rPr>
  </w:style>
  <w:style w:type="paragraph" w:styleId="Zkladntextodsazen3">
    <w:name w:val="Body Text Indent 3"/>
    <w:basedOn w:val="Normln"/>
    <w:semiHidden/>
    <w:pPr>
      <w:spacing w:before="120" w:line="360" w:lineRule="auto"/>
      <w:ind w:left="2127" w:hanging="2127"/>
    </w:pPr>
    <w:rPr>
      <w:sz w:val="24"/>
    </w:rPr>
  </w:style>
  <w:style w:type="paragraph" w:styleId="Zkladntext3">
    <w:name w:val="Body Text 3"/>
    <w:basedOn w:val="Normln"/>
    <w:semiHidden/>
    <w:pPr>
      <w:spacing w:before="120"/>
    </w:pPr>
    <w:rPr>
      <w:b/>
      <w:bCs/>
      <w:sz w:val="24"/>
    </w:rPr>
  </w:style>
  <w:style w:type="paragraph" w:styleId="Bezmezer">
    <w:name w:val="No Spacing"/>
    <w:uiPriority w:val="1"/>
    <w:qFormat/>
    <w:rsid w:val="007D3701"/>
  </w:style>
  <w:style w:type="paragraph" w:styleId="Prosttext">
    <w:name w:val="Plain Text"/>
    <w:basedOn w:val="Normln"/>
    <w:link w:val="ProsttextChar"/>
    <w:uiPriority w:val="99"/>
    <w:semiHidden/>
    <w:unhideWhenUsed/>
    <w:rsid w:val="007F0B45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ProsttextChar">
    <w:name w:val="Prostý text Char"/>
    <w:link w:val="Prosttext"/>
    <w:uiPriority w:val="99"/>
    <w:semiHidden/>
    <w:rsid w:val="007F0B45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Nadpis7Char">
    <w:name w:val="Nadpis 7 Char"/>
    <w:link w:val="Nadpis7"/>
    <w:uiPriority w:val="9"/>
    <w:semiHidden/>
    <w:rsid w:val="00F07AD7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F07AD7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Zkladntext21">
    <w:name w:val="Základní text 21"/>
    <w:basedOn w:val="Normln"/>
    <w:rsid w:val="00F07AD7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4E0E10"/>
    <w:pPr>
      <w:ind w:left="720"/>
    </w:pPr>
    <w:rPr>
      <w:rFonts w:ascii="Calibri" w:eastAsia="Calibri" w:hAnsi="Calibri" w:cs="Calibri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F3845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uiPriority w:val="99"/>
    <w:semiHidden/>
    <w:rsid w:val="00DF3845"/>
    <w:rPr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6B84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606B84"/>
    <w:rPr>
      <w:rFonts w:ascii="Segoe UI" w:hAnsi="Segoe UI" w:cs="Segoe UI"/>
      <w:sz w:val="18"/>
      <w:szCs w:val="18"/>
    </w:rPr>
  </w:style>
  <w:style w:type="paragraph" w:customStyle="1" w:styleId="xmsolistparagraph">
    <w:name w:val="x_msolistparagraph"/>
    <w:basedOn w:val="Normln"/>
    <w:rsid w:val="005D055E"/>
    <w:pPr>
      <w:spacing w:before="100" w:beforeAutospacing="1" w:after="100" w:afterAutospacing="1"/>
    </w:pPr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3C619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B101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5B1019"/>
    <w:pPr>
      <w:ind w:left="220"/>
    </w:pPr>
  </w:style>
  <w:style w:type="character" w:styleId="Hypertextovodkaz">
    <w:name w:val="Hyperlink"/>
    <w:uiPriority w:val="99"/>
    <w:unhideWhenUsed/>
    <w:rsid w:val="005B1019"/>
    <w:rPr>
      <w:color w:val="0000FF"/>
      <w:u w:val="single"/>
    </w:rPr>
  </w:style>
  <w:style w:type="paragraph" w:styleId="Nzev">
    <w:name w:val="Title"/>
    <w:basedOn w:val="Nadpis2"/>
    <w:next w:val="Normln"/>
    <w:link w:val="NzevChar"/>
    <w:uiPriority w:val="10"/>
    <w:qFormat/>
    <w:rsid w:val="005B1019"/>
    <w:pPr>
      <w:keepLines/>
      <w:spacing w:before="120" w:after="120" w:line="276" w:lineRule="auto"/>
      <w:ind w:left="357" w:hanging="357"/>
      <w:jc w:val="both"/>
    </w:pPr>
    <w:rPr>
      <w:rFonts w:ascii="Arial Narrow" w:hAnsi="Arial Narrow"/>
      <w:i w:val="0"/>
      <w:iCs w:val="0"/>
      <w:sz w:val="24"/>
      <w:szCs w:val="36"/>
      <w:lang w:eastAsia="en-US"/>
    </w:rPr>
  </w:style>
  <w:style w:type="character" w:customStyle="1" w:styleId="NzevChar">
    <w:name w:val="Název Char"/>
    <w:link w:val="Nzev"/>
    <w:uiPriority w:val="10"/>
    <w:rsid w:val="005B1019"/>
    <w:rPr>
      <w:rFonts w:ascii="Arial Narrow" w:hAnsi="Arial Narrow"/>
      <w:b/>
      <w:bCs/>
      <w:sz w:val="24"/>
      <w:szCs w:val="36"/>
      <w:lang w:eastAsia="en-US"/>
    </w:rPr>
  </w:style>
  <w:style w:type="character" w:customStyle="1" w:styleId="Nadpis2Char">
    <w:name w:val="Nadpis 2 Char"/>
    <w:link w:val="Nadpis2"/>
    <w:uiPriority w:val="9"/>
    <w:rsid w:val="005B101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B1019"/>
  </w:style>
  <w:style w:type="character" w:customStyle="1" w:styleId="ZkladntextChar">
    <w:name w:val="Základní text Char"/>
    <w:link w:val="Zkladntext"/>
    <w:rsid w:val="000E20A7"/>
    <w:rPr>
      <w:sz w:val="24"/>
    </w:rPr>
  </w:style>
  <w:style w:type="character" w:customStyle="1" w:styleId="ZhlavChar">
    <w:name w:val="Záhlaví Char"/>
    <w:basedOn w:val="Standardnpsmoodstavce"/>
    <w:link w:val="Zhlav"/>
    <w:rsid w:val="00310C8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4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3CE8C-7E92-46A4-B9E4-7BC7184F3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13</Pages>
  <Words>4518</Words>
  <Characters>26660</Characters>
  <Application>Microsoft Office Word</Application>
  <DocSecurity>0</DocSecurity>
  <Lines>222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EXprojekt</Company>
  <LinksUpToDate>false</LinksUpToDate>
  <CharactersWithSpaces>31116</CharactersWithSpaces>
  <SharedDoc>false</SharedDoc>
  <HLinks>
    <vt:vector size="234" baseType="variant">
      <vt:variant>
        <vt:i4>1048629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_Toc15808446</vt:lpwstr>
      </vt:variant>
      <vt:variant>
        <vt:i4>1245237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_Toc15808445</vt:lpwstr>
      </vt:variant>
      <vt:variant>
        <vt:i4>1179701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_Toc15808444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_Toc15808443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_Toc15808442</vt:lpwstr>
      </vt:variant>
      <vt:variant>
        <vt:i4>1507381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_Toc15808441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_Toc15808440</vt:lpwstr>
      </vt:variant>
      <vt:variant>
        <vt:i4>2031666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_Toc15808439</vt:lpwstr>
      </vt:variant>
      <vt:variant>
        <vt:i4>1966130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_Toc15808438</vt:lpwstr>
      </vt:variant>
      <vt:variant>
        <vt:i4>1114162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_Toc15808437</vt:lpwstr>
      </vt:variant>
      <vt:variant>
        <vt:i4>1048626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_Toc15808436</vt:lpwstr>
      </vt:variant>
      <vt:variant>
        <vt:i4>1245234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_Toc15808435</vt:lpwstr>
      </vt:variant>
      <vt:variant>
        <vt:i4>1179698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_Toc15808434</vt:lpwstr>
      </vt:variant>
      <vt:variant>
        <vt:i4>1376306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_Toc15808433</vt:lpwstr>
      </vt:variant>
      <vt:variant>
        <vt:i4>1310770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_Toc15808432</vt:lpwstr>
      </vt:variant>
      <vt:variant>
        <vt:i4>1507378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_Toc15808431</vt:lpwstr>
      </vt:variant>
      <vt:variant>
        <vt:i4>1441842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_Toc15808430</vt:lpwstr>
      </vt:variant>
      <vt:variant>
        <vt:i4>2031667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_Toc15808429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_Toc15808428</vt:lpwstr>
      </vt:variant>
      <vt:variant>
        <vt:i4>1114163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_Toc15808427</vt:lpwstr>
      </vt:variant>
      <vt:variant>
        <vt:i4>1048627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_Toc15808426</vt:lpwstr>
      </vt:variant>
      <vt:variant>
        <vt:i4>1245235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_Toc15808425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_Toc15808424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_Toc15808423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_Toc15808422</vt:lpwstr>
      </vt:variant>
      <vt:variant>
        <vt:i4>1507379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_Toc15808421</vt:lpwstr>
      </vt:variant>
      <vt:variant>
        <vt:i4>1441843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_Toc15808420</vt:lpwstr>
      </vt:variant>
      <vt:variant>
        <vt:i4>2031664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_Toc15808419</vt:lpwstr>
      </vt:variant>
      <vt:variant>
        <vt:i4>1966128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_Toc15808418</vt:lpwstr>
      </vt:variant>
      <vt:variant>
        <vt:i4>1114160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_Toc15808417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_Toc15808416</vt:lpwstr>
      </vt:variant>
      <vt:variant>
        <vt:i4>1245232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_Toc15808415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_Toc15808414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_Toc15808413</vt:lpwstr>
      </vt:variant>
      <vt:variant>
        <vt:i4>1310768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_Toc15808412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_Toc15808411</vt:lpwstr>
      </vt:variant>
      <vt:variant>
        <vt:i4>1441840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_Toc15808410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_Toc15808409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_Toc15808408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Odehnal</dc:creator>
  <cp:keywords/>
  <cp:lastModifiedBy>pavel.odehnal@uloz.onmicrosoft.com</cp:lastModifiedBy>
  <cp:revision>22</cp:revision>
  <cp:lastPrinted>2018-04-02T07:25:00Z</cp:lastPrinted>
  <dcterms:created xsi:type="dcterms:W3CDTF">2019-12-19T08:26:00Z</dcterms:created>
  <dcterms:modified xsi:type="dcterms:W3CDTF">2021-02-16T07:13:00Z</dcterms:modified>
</cp:coreProperties>
</file>